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802" w:rsidRPr="002C42DE" w:rsidRDefault="00913802" w:rsidP="00913802">
      <w:pPr>
        <w:pStyle w:val="a7"/>
        <w:rPr>
          <w:lang w:val="en-US"/>
        </w:rPr>
      </w:pPr>
      <w:r w:rsidRPr="002C42DE">
        <w:rPr>
          <w:lang w:val="en-US"/>
        </w:rPr>
        <w:t>EARLY PARENTERAL USE OF PROTON PUMP INHIBITORS IN THE COMPLEX TREATMENT OF ACUTE POISONING WITH CAUTERANT AGENTS</w:t>
      </w:r>
    </w:p>
    <w:p w:rsidR="00A759C0" w:rsidRPr="00374AAB" w:rsidRDefault="00A759C0" w:rsidP="00A759C0">
      <w:pPr>
        <w:spacing w:before="57" w:after="0" w:line="240" w:lineRule="atLeast"/>
        <w:rPr>
          <w:rFonts w:ascii="Times New Roman" w:eastAsia="Times New Roman" w:hAnsi="Times New Roman" w:cs="Times New Roman"/>
          <w:sz w:val="24"/>
          <w:szCs w:val="24"/>
          <w:lang w:val="en-US" w:eastAsia="ru-RU"/>
        </w:rPr>
      </w:pPr>
      <w:r w:rsidRPr="00374AAB">
        <w:rPr>
          <w:rFonts w:ascii="PT Sans" w:eastAsia="Times New Roman" w:hAnsi="PT Sans" w:cs="Times New Roman"/>
          <w:b/>
          <w:bCs/>
          <w:i/>
          <w:iCs/>
          <w:vanish/>
          <w:lang w:val="en-US" w:eastAsia="ru-RU"/>
        </w:rPr>
        <w:t>KK Ilyashenko, MV Belova, IS Kashtanova</w:t>
      </w:r>
      <w:r w:rsidRPr="00374AAB">
        <w:rPr>
          <w:rFonts w:ascii="Times New Roman" w:eastAsia="Times New Roman" w:hAnsi="Times New Roman" w:cs="Times New Roman"/>
          <w:sz w:val="24"/>
          <w:szCs w:val="24"/>
          <w:lang w:val="en-US" w:eastAsia="ru-RU"/>
        </w:rPr>
        <w:t xml:space="preserve"> </w:t>
      </w:r>
      <w:r w:rsidRPr="00374AAB">
        <w:rPr>
          <w:rFonts w:ascii="PT Sans" w:eastAsia="Times New Roman" w:hAnsi="PT Sans" w:cs="Times New Roman"/>
          <w:b/>
          <w:bCs/>
          <w:i/>
          <w:iCs/>
          <w:lang w:val="en-US" w:eastAsia="ru-RU"/>
        </w:rPr>
        <w:t>K</w:t>
      </w:r>
      <w:r w:rsidR="00390593">
        <w:rPr>
          <w:rFonts w:ascii="PT Sans" w:eastAsia="Times New Roman" w:hAnsi="PT Sans" w:cs="Times New Roman"/>
          <w:b/>
          <w:bCs/>
          <w:i/>
          <w:iCs/>
          <w:lang w:val="en-US" w:eastAsia="ru-RU"/>
        </w:rPr>
        <w:t>.</w:t>
      </w:r>
      <w:r w:rsidRPr="00374AAB">
        <w:rPr>
          <w:rFonts w:ascii="PT Sans" w:eastAsia="Times New Roman" w:hAnsi="PT Sans" w:cs="Times New Roman"/>
          <w:b/>
          <w:bCs/>
          <w:i/>
          <w:iCs/>
          <w:lang w:val="en-US" w:eastAsia="ru-RU"/>
        </w:rPr>
        <w:t>K</w:t>
      </w:r>
      <w:r w:rsidR="00390593">
        <w:rPr>
          <w:rFonts w:ascii="PT Sans" w:eastAsia="Times New Roman" w:hAnsi="PT Sans" w:cs="Times New Roman"/>
          <w:b/>
          <w:bCs/>
          <w:i/>
          <w:iCs/>
          <w:lang w:val="en-US" w:eastAsia="ru-RU"/>
        </w:rPr>
        <w:t>.</w:t>
      </w:r>
      <w:r w:rsidRPr="00374AAB">
        <w:rPr>
          <w:rFonts w:ascii="PT Sans" w:eastAsia="Times New Roman" w:hAnsi="PT Sans" w:cs="Times New Roman"/>
          <w:b/>
          <w:bCs/>
          <w:i/>
          <w:iCs/>
          <w:lang w:val="en-US" w:eastAsia="ru-RU"/>
        </w:rPr>
        <w:t xml:space="preserve"> </w:t>
      </w:r>
      <w:proofErr w:type="spellStart"/>
      <w:r w:rsidRPr="00374AAB">
        <w:rPr>
          <w:rFonts w:ascii="PT Sans" w:eastAsia="Times New Roman" w:hAnsi="PT Sans" w:cs="Times New Roman"/>
          <w:b/>
          <w:bCs/>
          <w:i/>
          <w:iCs/>
          <w:lang w:val="en-US" w:eastAsia="ru-RU"/>
        </w:rPr>
        <w:t>Ilyashenko</w:t>
      </w:r>
      <w:proofErr w:type="spellEnd"/>
      <w:r w:rsidRPr="00374AAB">
        <w:rPr>
          <w:rFonts w:ascii="PT Sans" w:eastAsia="Times New Roman" w:hAnsi="PT Sans" w:cs="Times New Roman"/>
          <w:b/>
          <w:bCs/>
          <w:i/>
          <w:iCs/>
          <w:lang w:val="en-US" w:eastAsia="ru-RU"/>
        </w:rPr>
        <w:t>, M</w:t>
      </w:r>
      <w:r w:rsidR="00390593">
        <w:rPr>
          <w:rFonts w:ascii="PT Sans" w:eastAsia="Times New Roman" w:hAnsi="PT Sans" w:cs="Times New Roman"/>
          <w:b/>
          <w:bCs/>
          <w:i/>
          <w:iCs/>
          <w:lang w:val="en-US" w:eastAsia="ru-RU"/>
        </w:rPr>
        <w:t>.</w:t>
      </w:r>
      <w:r w:rsidRPr="00374AAB">
        <w:rPr>
          <w:rFonts w:ascii="PT Sans" w:eastAsia="Times New Roman" w:hAnsi="PT Sans" w:cs="Times New Roman"/>
          <w:b/>
          <w:bCs/>
          <w:i/>
          <w:iCs/>
          <w:lang w:val="en-US" w:eastAsia="ru-RU"/>
        </w:rPr>
        <w:t>V</w:t>
      </w:r>
      <w:r w:rsidR="00390593">
        <w:rPr>
          <w:rFonts w:ascii="PT Sans" w:eastAsia="Times New Roman" w:hAnsi="PT Sans" w:cs="Times New Roman"/>
          <w:b/>
          <w:bCs/>
          <w:i/>
          <w:iCs/>
          <w:lang w:val="en-US" w:eastAsia="ru-RU"/>
        </w:rPr>
        <w:t>.</w:t>
      </w:r>
      <w:r w:rsidRPr="00374AAB">
        <w:rPr>
          <w:rFonts w:ascii="PT Sans" w:eastAsia="Times New Roman" w:hAnsi="PT Sans" w:cs="Times New Roman"/>
          <w:b/>
          <w:bCs/>
          <w:i/>
          <w:iCs/>
          <w:lang w:val="en-US" w:eastAsia="ru-RU"/>
        </w:rPr>
        <w:t xml:space="preserve"> </w:t>
      </w:r>
      <w:proofErr w:type="spellStart"/>
      <w:r w:rsidRPr="00374AAB">
        <w:rPr>
          <w:rFonts w:ascii="PT Sans" w:eastAsia="Times New Roman" w:hAnsi="PT Sans" w:cs="Times New Roman"/>
          <w:b/>
          <w:bCs/>
          <w:i/>
          <w:iCs/>
          <w:lang w:val="en-US" w:eastAsia="ru-RU"/>
        </w:rPr>
        <w:t>Belova</w:t>
      </w:r>
      <w:proofErr w:type="spellEnd"/>
      <w:r w:rsidRPr="00374AAB">
        <w:rPr>
          <w:rFonts w:ascii="PT Sans" w:eastAsia="Times New Roman" w:hAnsi="PT Sans" w:cs="Times New Roman"/>
          <w:b/>
          <w:bCs/>
          <w:i/>
          <w:iCs/>
          <w:lang w:val="en-US" w:eastAsia="ru-RU"/>
        </w:rPr>
        <w:t>, I</w:t>
      </w:r>
      <w:r w:rsidR="00390593">
        <w:rPr>
          <w:rFonts w:ascii="PT Sans" w:eastAsia="Times New Roman" w:hAnsi="PT Sans" w:cs="Times New Roman"/>
          <w:b/>
          <w:bCs/>
          <w:i/>
          <w:iCs/>
          <w:lang w:val="en-US" w:eastAsia="ru-RU"/>
        </w:rPr>
        <w:t>.</w:t>
      </w:r>
      <w:r w:rsidRPr="00374AAB">
        <w:rPr>
          <w:rFonts w:ascii="PT Sans" w:eastAsia="Times New Roman" w:hAnsi="PT Sans" w:cs="Times New Roman"/>
          <w:b/>
          <w:bCs/>
          <w:i/>
          <w:iCs/>
          <w:lang w:val="en-US" w:eastAsia="ru-RU"/>
        </w:rPr>
        <w:t>S</w:t>
      </w:r>
      <w:r w:rsidR="00390593">
        <w:rPr>
          <w:rFonts w:ascii="PT Sans" w:eastAsia="Times New Roman" w:hAnsi="PT Sans" w:cs="Times New Roman"/>
          <w:b/>
          <w:bCs/>
          <w:i/>
          <w:iCs/>
          <w:lang w:val="en-US" w:eastAsia="ru-RU"/>
        </w:rPr>
        <w:t>.</w:t>
      </w:r>
      <w:r w:rsidRPr="00374AAB">
        <w:rPr>
          <w:rFonts w:ascii="PT Sans" w:eastAsia="Times New Roman" w:hAnsi="PT Sans" w:cs="Times New Roman"/>
          <w:b/>
          <w:bCs/>
          <w:i/>
          <w:iCs/>
          <w:lang w:val="en-US" w:eastAsia="ru-RU"/>
        </w:rPr>
        <w:t xml:space="preserve"> </w:t>
      </w:r>
      <w:proofErr w:type="spellStart"/>
      <w:r w:rsidRPr="00374AAB">
        <w:rPr>
          <w:rFonts w:ascii="PT Sans" w:eastAsia="Times New Roman" w:hAnsi="PT Sans" w:cs="Times New Roman"/>
          <w:b/>
          <w:bCs/>
          <w:i/>
          <w:iCs/>
          <w:lang w:val="en-US" w:eastAsia="ru-RU"/>
        </w:rPr>
        <w:t>Kashtanova</w:t>
      </w:r>
      <w:proofErr w:type="spellEnd"/>
      <w:r w:rsidRPr="00374AAB">
        <w:rPr>
          <w:rFonts w:ascii="Times New Roman" w:eastAsia="Times New Roman" w:hAnsi="Times New Roman" w:cs="Times New Roman"/>
          <w:sz w:val="24"/>
          <w:szCs w:val="24"/>
          <w:lang w:val="en-US" w:eastAsia="ru-RU"/>
        </w:rPr>
        <w:t xml:space="preserve"> </w:t>
      </w:r>
    </w:p>
    <w:p w:rsidR="00A759C0" w:rsidRPr="00913802" w:rsidRDefault="00A759C0" w:rsidP="00A759C0">
      <w:pPr>
        <w:spacing w:before="57" w:after="0" w:line="180" w:lineRule="atLeast"/>
        <w:rPr>
          <w:rFonts w:ascii="Times New Roman" w:eastAsia="Times New Roman" w:hAnsi="Times New Roman" w:cs="Times New Roman"/>
          <w:sz w:val="16"/>
          <w:szCs w:val="16"/>
          <w:lang w:val="en-US" w:eastAsia="ru-RU"/>
        </w:rPr>
      </w:pPr>
      <w:r w:rsidRPr="00913802">
        <w:rPr>
          <w:rFonts w:ascii="Times New Roman" w:eastAsia="Times New Roman" w:hAnsi="Times New Roman" w:cs="Times New Roman"/>
          <w:bCs/>
          <w:vanish/>
          <w:sz w:val="16"/>
          <w:szCs w:val="16"/>
          <w:lang w:val="en-US" w:eastAsia="ru-RU"/>
        </w:rPr>
        <w:t>NV Sklifosovsky Research Institute for Emergency Medicine of the Moscow He althcare Department, Moscow, Russian Federatio</w:t>
      </w:r>
      <w:r w:rsidRPr="00913802">
        <w:rPr>
          <w:rFonts w:ascii="Times New Roman" w:eastAsia="Times New Roman" w:hAnsi="Times New Roman" w:cs="Times New Roman"/>
          <w:sz w:val="16"/>
          <w:szCs w:val="16"/>
          <w:lang w:val="en-US" w:eastAsia="ru-RU"/>
        </w:rPr>
        <w:t xml:space="preserve"> </w:t>
      </w:r>
      <w:r w:rsidRPr="00913802">
        <w:rPr>
          <w:rFonts w:ascii="Times New Roman" w:eastAsia="Times New Roman" w:hAnsi="Times New Roman" w:cs="Times New Roman"/>
          <w:bCs/>
          <w:sz w:val="16"/>
          <w:szCs w:val="16"/>
          <w:lang w:val="en-US" w:eastAsia="ru-RU"/>
        </w:rPr>
        <w:t>N</w:t>
      </w:r>
      <w:r w:rsidR="00913802" w:rsidRPr="00913802">
        <w:rPr>
          <w:rFonts w:ascii="Times New Roman" w:eastAsia="Times New Roman" w:hAnsi="Times New Roman" w:cs="Times New Roman"/>
          <w:bCs/>
          <w:sz w:val="16"/>
          <w:szCs w:val="16"/>
          <w:lang w:val="en-US" w:eastAsia="ru-RU"/>
        </w:rPr>
        <w:t>.</w:t>
      </w:r>
      <w:r w:rsidRPr="00913802">
        <w:rPr>
          <w:rFonts w:ascii="Times New Roman" w:eastAsia="Times New Roman" w:hAnsi="Times New Roman" w:cs="Times New Roman"/>
          <w:bCs/>
          <w:sz w:val="16"/>
          <w:szCs w:val="16"/>
          <w:lang w:val="en-US" w:eastAsia="ru-RU"/>
        </w:rPr>
        <w:t>V</w:t>
      </w:r>
      <w:r w:rsidR="00913802" w:rsidRPr="00913802">
        <w:rPr>
          <w:rFonts w:ascii="Times New Roman" w:eastAsia="Times New Roman" w:hAnsi="Times New Roman" w:cs="Times New Roman"/>
          <w:bCs/>
          <w:sz w:val="16"/>
          <w:szCs w:val="16"/>
          <w:lang w:val="en-US" w:eastAsia="ru-RU"/>
        </w:rPr>
        <w:t>.</w:t>
      </w:r>
      <w:r w:rsidRPr="00913802">
        <w:rPr>
          <w:rFonts w:ascii="Times New Roman" w:eastAsia="Times New Roman" w:hAnsi="Times New Roman" w:cs="Times New Roman"/>
          <w:bCs/>
          <w:sz w:val="16"/>
          <w:szCs w:val="16"/>
          <w:lang w:val="en-US" w:eastAsia="ru-RU"/>
        </w:rPr>
        <w:t xml:space="preserve"> </w:t>
      </w:r>
      <w:proofErr w:type="spellStart"/>
      <w:r w:rsidRPr="00913802">
        <w:rPr>
          <w:rFonts w:ascii="Times New Roman" w:eastAsia="Times New Roman" w:hAnsi="Times New Roman" w:cs="Times New Roman"/>
          <w:bCs/>
          <w:sz w:val="16"/>
          <w:szCs w:val="16"/>
          <w:lang w:val="en-US" w:eastAsia="ru-RU"/>
        </w:rPr>
        <w:t>Sklifosovsky</w:t>
      </w:r>
      <w:proofErr w:type="spellEnd"/>
      <w:r w:rsidRPr="00913802">
        <w:rPr>
          <w:rFonts w:ascii="Times New Roman" w:eastAsia="Times New Roman" w:hAnsi="Times New Roman" w:cs="Times New Roman"/>
          <w:bCs/>
          <w:sz w:val="16"/>
          <w:szCs w:val="16"/>
          <w:lang w:val="en-US" w:eastAsia="ru-RU"/>
        </w:rPr>
        <w:t xml:space="preserve"> Research Institute for Emergency Medicine of</w:t>
      </w:r>
      <w:r w:rsidR="00913802" w:rsidRPr="00913802">
        <w:rPr>
          <w:rFonts w:ascii="Times New Roman" w:eastAsia="Times New Roman" w:hAnsi="Times New Roman" w:cs="Times New Roman"/>
          <w:sz w:val="16"/>
          <w:szCs w:val="16"/>
          <w:lang w:val="en-US" w:eastAsia="ru-RU"/>
        </w:rPr>
        <w:t xml:space="preserve"> the Moscow He</w:t>
      </w:r>
      <w:r w:rsidRPr="00913802">
        <w:rPr>
          <w:rFonts w:ascii="Times New Roman" w:eastAsia="Times New Roman" w:hAnsi="Times New Roman" w:cs="Times New Roman"/>
          <w:sz w:val="16"/>
          <w:szCs w:val="16"/>
          <w:lang w:val="en-US" w:eastAsia="ru-RU"/>
        </w:rPr>
        <w:t>althcare Department, Moscow, Russian Federatio</w:t>
      </w:r>
      <w:r w:rsidR="00913802">
        <w:rPr>
          <w:rFonts w:ascii="Times New Roman" w:eastAsia="Times New Roman" w:hAnsi="Times New Roman" w:cs="Times New Roman"/>
          <w:sz w:val="16"/>
          <w:szCs w:val="16"/>
          <w:lang w:val="en-US" w:eastAsia="ru-RU"/>
        </w:rPr>
        <w:t>n</w:t>
      </w:r>
      <w:r w:rsidRPr="00913802">
        <w:rPr>
          <w:rFonts w:ascii="Times New Roman" w:eastAsia="Times New Roman" w:hAnsi="Times New Roman" w:cs="Times New Roman"/>
          <w:sz w:val="16"/>
          <w:szCs w:val="16"/>
          <w:lang w:val="en-US" w:eastAsia="ru-RU"/>
        </w:rPr>
        <w:t xml:space="preserve"> </w:t>
      </w:r>
    </w:p>
    <w:p w:rsidR="00A759C0" w:rsidRPr="00374AAB" w:rsidRDefault="00A759C0" w:rsidP="00A759C0">
      <w:pPr>
        <w:spacing w:after="0" w:line="380" w:lineRule="atLeast"/>
        <w:rPr>
          <w:rFonts w:ascii="Times New Roman" w:eastAsia="Times New Roman" w:hAnsi="Times New Roman" w:cs="Times New Roman"/>
          <w:sz w:val="24"/>
          <w:szCs w:val="24"/>
          <w:lang w:val="en-US" w:eastAsia="ru-RU"/>
        </w:rPr>
      </w:pPr>
      <w:r w:rsidRPr="00374AAB">
        <w:rPr>
          <w:rFonts w:ascii="Calibri" w:eastAsia="Times New Roman" w:hAnsi="Calibri" w:cs="Times New Roman"/>
          <w:lang w:val="en-US" w:eastAsia="ru-RU"/>
        </w:rPr>
        <w:t> </w:t>
      </w:r>
    </w:p>
    <w:tbl>
      <w:tblPr>
        <w:tblW w:w="0" w:type="auto"/>
        <w:tblInd w:w="80" w:type="dxa"/>
        <w:tblCellMar>
          <w:left w:w="0" w:type="dxa"/>
          <w:right w:w="0" w:type="dxa"/>
        </w:tblCellMar>
        <w:tblLook w:val="04A0"/>
      </w:tblPr>
      <w:tblGrid>
        <w:gridCol w:w="2457"/>
        <w:gridCol w:w="6978"/>
      </w:tblGrid>
      <w:tr w:rsidR="00A759C0" w:rsidRPr="00417DF9" w:rsidTr="00A759C0">
        <w:trPr>
          <w:trHeight w:val="544"/>
          <w:hidden/>
        </w:trPr>
        <w:tc>
          <w:tcPr>
            <w:tcW w:w="2711" w:type="dxa"/>
            <w:tcMar>
              <w:top w:w="80" w:type="dxa"/>
              <w:left w:w="80" w:type="dxa"/>
              <w:bottom w:w="80" w:type="dxa"/>
              <w:right w:w="80" w:type="dxa"/>
            </w:tcMar>
            <w:hideMark/>
          </w:tcPr>
          <w:p w:rsidR="00A759C0" w:rsidRPr="00A759C0" w:rsidRDefault="00A759C0" w:rsidP="00A759C0">
            <w:pPr>
              <w:spacing w:before="113" w:after="57" w:line="200" w:lineRule="atLeast"/>
              <w:ind w:firstLine="397"/>
              <w:jc w:val="both"/>
              <w:rPr>
                <w:rFonts w:ascii="Times New Roman" w:eastAsia="Times New Roman" w:hAnsi="Times New Roman" w:cs="Times New Roman"/>
                <w:sz w:val="24"/>
                <w:szCs w:val="24"/>
                <w:lang w:eastAsia="ru-RU"/>
              </w:rPr>
            </w:pPr>
            <w:r w:rsidRPr="00374AAB">
              <w:rPr>
                <w:rFonts w:ascii="PT Sans" w:eastAsia="Times New Roman" w:hAnsi="PT Sans" w:cs="Times New Roman"/>
                <w:b/>
                <w:bCs/>
                <w:caps/>
                <w:vanish/>
                <w:color w:val="983265"/>
                <w:sz w:val="14"/>
                <w:szCs w:val="14"/>
                <w:lang w:val="en-US" w:eastAsia="ru-RU"/>
              </w:rPr>
              <w:t>Background</w:t>
            </w:r>
            <w:r w:rsidRPr="00374AAB">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b/>
                <w:bCs/>
                <w:caps/>
                <w:color w:val="983265"/>
                <w:sz w:val="14"/>
                <w:szCs w:val="14"/>
                <w:lang w:eastAsia="ru-RU"/>
              </w:rPr>
              <w:t>Background</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before="113" w:after="57" w:line="200" w:lineRule="atLeast"/>
              <w:ind w:firstLine="397"/>
              <w:jc w:val="both"/>
              <w:rPr>
                <w:rFonts w:ascii="Times New Roman" w:eastAsia="Times New Roman" w:hAnsi="Times New Roman" w:cs="Times New Roman"/>
                <w:sz w:val="24"/>
                <w:szCs w:val="24"/>
                <w:lang w:eastAsia="ru-RU"/>
              </w:rPr>
            </w:pPr>
            <w:r w:rsidRPr="00A759C0">
              <w:rPr>
                <w:rFonts w:ascii="PT Sans" w:eastAsia="Times New Roman" w:hAnsi="PT Sans" w:cs="Times New Roman"/>
                <w:b/>
                <w:bCs/>
                <w:caps/>
                <w:color w:val="983265"/>
                <w:sz w:val="16"/>
                <w:szCs w:val="16"/>
                <w:lang w:eastAsia="ru-RU"/>
              </w:rPr>
              <w:t> </w:t>
            </w:r>
          </w:p>
        </w:tc>
        <w:tc>
          <w:tcPr>
            <w:tcW w:w="8062" w:type="dxa"/>
            <w:tcMar>
              <w:top w:w="80" w:type="dxa"/>
              <w:left w:w="80" w:type="dxa"/>
              <w:bottom w:w="80" w:type="dxa"/>
              <w:right w:w="80" w:type="dxa"/>
            </w:tcMar>
            <w:hideMark/>
          </w:tcPr>
          <w:p w:rsidR="00A759C0" w:rsidRPr="00913802" w:rsidRDefault="00A759C0" w:rsidP="00A759C0">
            <w:pPr>
              <w:spacing w:after="0" w:line="200" w:lineRule="atLeast"/>
              <w:jc w:val="both"/>
              <w:rPr>
                <w:rFonts w:ascii="Times New Roman" w:eastAsia="Times New Roman" w:hAnsi="Times New Roman" w:cs="Times New Roman"/>
                <w:sz w:val="16"/>
                <w:szCs w:val="16"/>
                <w:lang w:val="en-US" w:eastAsia="ru-RU"/>
              </w:rPr>
            </w:pPr>
            <w:r w:rsidRPr="00913802">
              <w:rPr>
                <w:rFonts w:ascii="PT Sans" w:eastAsia="Times New Roman" w:hAnsi="PT Sans" w:cs="Times New Roman"/>
                <w:vanish/>
                <w:sz w:val="16"/>
                <w:szCs w:val="16"/>
                <w:lang w:val="en-US" w:eastAsia="ru-RU"/>
              </w:rPr>
              <w:t>Acute poisonings with cauterant agents are accompanied by an increas e in acid-forming function of the stomach in more than half of the cases.</w:t>
            </w:r>
            <w:r w:rsidRPr="00913802">
              <w:rPr>
                <w:rFonts w:ascii="Times New Roman" w:eastAsia="Times New Roman" w:hAnsi="Times New Roman" w:cs="Times New Roman"/>
                <w:sz w:val="16"/>
                <w:szCs w:val="16"/>
                <w:lang w:val="en-US" w:eastAsia="ru-RU"/>
              </w:rPr>
              <w:t xml:space="preserve"> </w:t>
            </w:r>
            <w:r w:rsidRPr="00913802">
              <w:rPr>
                <w:rFonts w:ascii="PT Sans" w:eastAsia="Times New Roman" w:hAnsi="PT Sans" w:cs="Times New Roman"/>
                <w:sz w:val="16"/>
                <w:szCs w:val="16"/>
                <w:lang w:val="en-US" w:eastAsia="ru-RU"/>
              </w:rPr>
              <w:t xml:space="preserve">Acute poisonings with </w:t>
            </w:r>
            <w:proofErr w:type="spellStart"/>
            <w:r w:rsidRPr="00913802">
              <w:rPr>
                <w:rFonts w:ascii="PT Sans" w:eastAsia="Times New Roman" w:hAnsi="PT Sans" w:cs="Times New Roman"/>
                <w:sz w:val="16"/>
                <w:szCs w:val="16"/>
                <w:lang w:val="en-US" w:eastAsia="ru-RU"/>
              </w:rPr>
              <w:t>cauterant</w:t>
            </w:r>
            <w:proofErr w:type="spellEnd"/>
            <w:r w:rsidRPr="00913802">
              <w:rPr>
                <w:rFonts w:ascii="PT Sans" w:eastAsia="Times New Roman" w:hAnsi="PT Sans" w:cs="Times New Roman"/>
                <w:sz w:val="16"/>
                <w:szCs w:val="16"/>
                <w:lang w:val="en-US" w:eastAsia="ru-RU"/>
              </w:rPr>
              <w:t xml:space="preserve"> agents are accompanied by</w:t>
            </w:r>
            <w:r w:rsidR="00374AAB" w:rsidRPr="00913802">
              <w:rPr>
                <w:rFonts w:ascii="Times New Roman" w:eastAsia="Times New Roman" w:hAnsi="Times New Roman" w:cs="Times New Roman"/>
                <w:sz w:val="16"/>
                <w:szCs w:val="16"/>
                <w:lang w:val="en-US" w:eastAsia="ru-RU"/>
              </w:rPr>
              <w:t xml:space="preserve"> an increas</w:t>
            </w:r>
            <w:r w:rsidRPr="00913802">
              <w:rPr>
                <w:rFonts w:ascii="Times New Roman" w:eastAsia="Times New Roman" w:hAnsi="Times New Roman" w:cs="Times New Roman"/>
                <w:sz w:val="16"/>
                <w:szCs w:val="16"/>
                <w:lang w:val="en-US" w:eastAsia="ru-RU"/>
              </w:rPr>
              <w:t xml:space="preserve">e in acid-forming function of the stomach </w:t>
            </w:r>
            <w:r w:rsidR="00374AAB" w:rsidRPr="00913802">
              <w:rPr>
                <w:rFonts w:ascii="Times New Roman" w:eastAsia="Times New Roman" w:hAnsi="Times New Roman" w:cs="Times New Roman"/>
                <w:sz w:val="16"/>
                <w:szCs w:val="16"/>
                <w:lang w:val="en-US" w:eastAsia="ru-RU"/>
              </w:rPr>
              <w:t>in more than half of the cases.</w:t>
            </w:r>
            <w:r w:rsidRPr="00913802">
              <w:rPr>
                <w:rFonts w:ascii="PT Sans" w:eastAsia="Times New Roman" w:hAnsi="PT Sans" w:cs="Times New Roman"/>
                <w:vanish/>
                <w:sz w:val="16"/>
                <w:szCs w:val="16"/>
                <w:lang w:val="en-US" w:eastAsia="ru-RU"/>
              </w:rPr>
              <w:t>It slows reparative processes in the gastric wall and increases the risk of complications.</w:t>
            </w:r>
            <w:r w:rsidRPr="00913802">
              <w:rPr>
                <w:rFonts w:ascii="Times New Roman" w:eastAsia="Times New Roman" w:hAnsi="Times New Roman" w:cs="Times New Roman"/>
                <w:sz w:val="16"/>
                <w:szCs w:val="16"/>
                <w:lang w:val="en-US" w:eastAsia="ru-RU"/>
              </w:rPr>
              <w:t xml:space="preserve"> </w:t>
            </w:r>
            <w:r w:rsidRPr="00913802">
              <w:rPr>
                <w:rFonts w:ascii="PT Sans" w:eastAsia="Times New Roman" w:hAnsi="PT Sans" w:cs="Times New Roman"/>
                <w:sz w:val="16"/>
                <w:szCs w:val="16"/>
                <w:lang w:val="en-US" w:eastAsia="ru-RU"/>
              </w:rPr>
              <w:t>It slows reparative processes in the gastric wall</w:t>
            </w:r>
            <w:r w:rsidRPr="00913802">
              <w:rPr>
                <w:rFonts w:ascii="Times New Roman" w:eastAsia="Times New Roman" w:hAnsi="Times New Roman" w:cs="Times New Roman"/>
                <w:sz w:val="16"/>
                <w:szCs w:val="16"/>
                <w:lang w:val="en-US" w:eastAsia="ru-RU"/>
              </w:rPr>
              <w:t xml:space="preserve"> and increases the risk of complications. </w:t>
            </w:r>
          </w:p>
        </w:tc>
      </w:tr>
      <w:tr w:rsidR="00A759C0" w:rsidRPr="00417DF9" w:rsidTr="00A759C0">
        <w:trPr>
          <w:trHeight w:val="544"/>
          <w:hidden/>
        </w:trPr>
        <w:tc>
          <w:tcPr>
            <w:tcW w:w="2711" w:type="dxa"/>
            <w:tcMar>
              <w:top w:w="80" w:type="dxa"/>
              <w:left w:w="80" w:type="dxa"/>
              <w:bottom w:w="80" w:type="dxa"/>
              <w:right w:w="80" w:type="dxa"/>
            </w:tcMar>
            <w:hideMark/>
          </w:tcPr>
          <w:p w:rsidR="00A759C0" w:rsidRPr="00374AAB" w:rsidRDefault="00A759C0" w:rsidP="00A759C0">
            <w:pPr>
              <w:spacing w:before="113" w:after="57" w:line="200" w:lineRule="atLeast"/>
              <w:ind w:firstLine="397"/>
              <w:jc w:val="both"/>
              <w:rPr>
                <w:rFonts w:ascii="Times New Roman" w:eastAsia="Times New Roman" w:hAnsi="Times New Roman" w:cs="Times New Roman"/>
                <w:sz w:val="24"/>
                <w:szCs w:val="24"/>
                <w:lang w:val="en-US" w:eastAsia="ru-RU"/>
              </w:rPr>
            </w:pPr>
            <w:r w:rsidRPr="00374AAB">
              <w:rPr>
                <w:rFonts w:ascii="PT Sans" w:eastAsia="Times New Roman" w:hAnsi="PT Sans" w:cs="Times New Roman"/>
                <w:b/>
                <w:bCs/>
                <w:caps/>
                <w:vanish/>
                <w:color w:val="983265"/>
                <w:sz w:val="14"/>
                <w:szCs w:val="14"/>
                <w:lang w:val="en-US" w:eastAsia="ru-RU"/>
              </w:rPr>
              <w:t>Materials and Methods</w:t>
            </w:r>
            <w:r w:rsidRPr="00374AAB">
              <w:rPr>
                <w:rFonts w:ascii="Times New Roman" w:eastAsia="Times New Roman" w:hAnsi="Times New Roman" w:cs="Times New Roman"/>
                <w:sz w:val="24"/>
                <w:szCs w:val="24"/>
                <w:lang w:val="en-US" w:eastAsia="ru-RU"/>
              </w:rPr>
              <w:t xml:space="preserve"> </w:t>
            </w:r>
            <w:r w:rsidRPr="00374AAB">
              <w:rPr>
                <w:rFonts w:ascii="PT Sans" w:eastAsia="Times New Roman" w:hAnsi="PT Sans" w:cs="Times New Roman"/>
                <w:b/>
                <w:bCs/>
                <w:caps/>
                <w:color w:val="983265"/>
                <w:sz w:val="14"/>
                <w:szCs w:val="14"/>
                <w:lang w:val="en-US" w:eastAsia="ru-RU"/>
              </w:rPr>
              <w:t>Materials and Methods</w:t>
            </w:r>
            <w:r w:rsidRPr="00374AAB">
              <w:rPr>
                <w:rFonts w:ascii="Times New Roman" w:eastAsia="Times New Roman" w:hAnsi="Times New Roman" w:cs="Times New Roman"/>
                <w:sz w:val="24"/>
                <w:szCs w:val="24"/>
                <w:lang w:val="en-US" w:eastAsia="ru-RU"/>
              </w:rPr>
              <w:t xml:space="preserve"> </w:t>
            </w:r>
          </w:p>
        </w:tc>
        <w:tc>
          <w:tcPr>
            <w:tcW w:w="8062" w:type="dxa"/>
            <w:tcMar>
              <w:top w:w="80" w:type="dxa"/>
              <w:left w:w="80" w:type="dxa"/>
              <w:bottom w:w="80" w:type="dxa"/>
              <w:right w:w="80" w:type="dxa"/>
            </w:tcMar>
            <w:hideMark/>
          </w:tcPr>
          <w:p w:rsidR="00A759C0" w:rsidRPr="00913802" w:rsidRDefault="00A759C0" w:rsidP="00A759C0">
            <w:pPr>
              <w:spacing w:after="0" w:line="200" w:lineRule="atLeast"/>
              <w:jc w:val="both"/>
              <w:rPr>
                <w:rFonts w:ascii="Times New Roman" w:eastAsia="Times New Roman" w:hAnsi="Times New Roman" w:cs="Times New Roman"/>
                <w:sz w:val="16"/>
                <w:szCs w:val="16"/>
                <w:lang w:val="en-US" w:eastAsia="ru-RU"/>
              </w:rPr>
            </w:pPr>
            <w:r w:rsidRPr="00913802">
              <w:rPr>
                <w:rFonts w:ascii="PT Sans" w:eastAsia="Times New Roman" w:hAnsi="PT Sans" w:cs="Times New Roman"/>
                <w:vanish/>
                <w:sz w:val="16"/>
                <w:szCs w:val="16"/>
                <w:lang w:val="en-US" w:eastAsia="ru-RU"/>
              </w:rPr>
              <w:t>The study involved 40 patients with chemical burns of the stomach grade III-IV who had underwent standard therapy.</w:t>
            </w:r>
            <w:r w:rsidRPr="00913802">
              <w:rPr>
                <w:rFonts w:ascii="Times New Roman" w:eastAsia="Times New Roman" w:hAnsi="Times New Roman" w:cs="Times New Roman"/>
                <w:sz w:val="16"/>
                <w:szCs w:val="16"/>
                <w:lang w:val="en-US" w:eastAsia="ru-RU"/>
              </w:rPr>
              <w:t xml:space="preserve"> </w:t>
            </w:r>
            <w:r w:rsidRPr="00913802">
              <w:rPr>
                <w:rFonts w:ascii="PT Sans" w:eastAsia="Times New Roman" w:hAnsi="PT Sans" w:cs="Times New Roman"/>
                <w:sz w:val="16"/>
                <w:szCs w:val="16"/>
                <w:lang w:val="en-US" w:eastAsia="ru-RU"/>
              </w:rPr>
              <w:t>The study involved 40 patients with chemical burns of the stomach grade</w:t>
            </w:r>
            <w:r w:rsidRPr="00913802">
              <w:rPr>
                <w:rFonts w:ascii="Times New Roman" w:eastAsia="Times New Roman" w:hAnsi="Times New Roman" w:cs="Times New Roman"/>
                <w:sz w:val="16"/>
                <w:szCs w:val="16"/>
                <w:lang w:val="en-US" w:eastAsia="ru-RU"/>
              </w:rPr>
              <w:t xml:space="preserve"> III-IV who </w:t>
            </w:r>
            <w:r w:rsidR="00374AAB" w:rsidRPr="00913802">
              <w:rPr>
                <w:rFonts w:ascii="Times New Roman" w:eastAsia="Times New Roman" w:hAnsi="Times New Roman" w:cs="Times New Roman"/>
                <w:sz w:val="16"/>
                <w:szCs w:val="16"/>
                <w:lang w:val="en-US" w:eastAsia="ru-RU"/>
              </w:rPr>
              <w:t>had underwent standard therapy.</w:t>
            </w:r>
            <w:r w:rsidRPr="00913802">
              <w:rPr>
                <w:rFonts w:ascii="PT Sans" w:eastAsia="Times New Roman" w:hAnsi="PT Sans" w:cs="Times New Roman"/>
                <w:vanish/>
                <w:sz w:val="16"/>
                <w:szCs w:val="16"/>
                <w:lang w:val="en-US" w:eastAsia="ru-RU"/>
              </w:rPr>
              <w:t>The complex therapy for 20 patients included 5 days of intravenous Rabeloc, 20</w:t>
            </w:r>
            <w:r w:rsidRPr="00913802">
              <w:rPr>
                <w:rFonts w:ascii="Times New Roman" w:eastAsia="Times New Roman" w:hAnsi="Times New Roman" w:cs="Times New Roman"/>
                <w:sz w:val="16"/>
                <w:szCs w:val="16"/>
                <w:lang w:val="en-US" w:eastAsia="ru-RU"/>
              </w:rPr>
              <w:t xml:space="preserve"> </w:t>
            </w:r>
            <w:r w:rsidRPr="00913802">
              <w:rPr>
                <w:rFonts w:ascii="PT Sans" w:eastAsia="Times New Roman" w:hAnsi="PT Sans" w:cs="Times New Roman"/>
                <w:sz w:val="16"/>
                <w:szCs w:val="16"/>
                <w:lang w:val="en-US" w:eastAsia="ru-RU"/>
              </w:rPr>
              <w:t xml:space="preserve">The complex therapy for 20 patients included 5 days of intravenous </w:t>
            </w:r>
            <w:proofErr w:type="spellStart"/>
            <w:r w:rsidRPr="00913802">
              <w:rPr>
                <w:rFonts w:ascii="PT Sans" w:eastAsia="Times New Roman" w:hAnsi="PT Sans" w:cs="Times New Roman"/>
                <w:sz w:val="16"/>
                <w:szCs w:val="16"/>
                <w:lang w:val="en-US" w:eastAsia="ru-RU"/>
              </w:rPr>
              <w:t>Rabeloc</w:t>
            </w:r>
            <w:proofErr w:type="spellEnd"/>
            <w:r w:rsidRPr="00913802">
              <w:rPr>
                <w:rFonts w:ascii="PT Sans" w:eastAsia="Times New Roman" w:hAnsi="PT Sans" w:cs="Times New Roman"/>
                <w:sz w:val="16"/>
                <w:szCs w:val="16"/>
                <w:lang w:val="en-US" w:eastAsia="ru-RU"/>
              </w:rPr>
              <w:t>, 20</w:t>
            </w:r>
            <w:r w:rsidRPr="00913802">
              <w:rPr>
                <w:rFonts w:ascii="PT Sans" w:eastAsia="Times New Roman" w:hAnsi="PT Sans" w:cs="Times New Roman"/>
                <w:vanish/>
                <w:sz w:val="16"/>
                <w:szCs w:val="16"/>
                <w:lang w:val="en-US" w:eastAsia="ru-RU"/>
              </w:rPr>
              <w:t>mg daily.</w:t>
            </w:r>
            <w:r w:rsidRPr="00913802">
              <w:rPr>
                <w:rFonts w:ascii="Times New Roman" w:eastAsia="Times New Roman" w:hAnsi="Times New Roman" w:cs="Times New Roman"/>
                <w:sz w:val="16"/>
                <w:szCs w:val="16"/>
                <w:lang w:val="en-US" w:eastAsia="ru-RU"/>
              </w:rPr>
              <w:t xml:space="preserve"> </w:t>
            </w:r>
            <w:r w:rsidRPr="00913802">
              <w:rPr>
                <w:rFonts w:ascii="PT Sans" w:eastAsia="Times New Roman" w:hAnsi="PT Sans" w:cs="Times New Roman"/>
                <w:sz w:val="16"/>
                <w:szCs w:val="16"/>
                <w:lang w:val="en-US" w:eastAsia="ru-RU"/>
              </w:rPr>
              <w:t>mg daily.</w:t>
            </w:r>
            <w:r w:rsidRPr="00913802">
              <w:rPr>
                <w:rFonts w:ascii="Times New Roman" w:eastAsia="Times New Roman" w:hAnsi="Times New Roman" w:cs="Times New Roman"/>
                <w:sz w:val="16"/>
                <w:szCs w:val="16"/>
                <w:lang w:val="en-US" w:eastAsia="ru-RU"/>
              </w:rPr>
              <w:t xml:space="preserve"> </w:t>
            </w:r>
          </w:p>
        </w:tc>
      </w:tr>
      <w:tr w:rsidR="00A759C0" w:rsidRPr="00417DF9" w:rsidTr="00A759C0">
        <w:trPr>
          <w:trHeight w:val="737"/>
          <w:hidden/>
        </w:trPr>
        <w:tc>
          <w:tcPr>
            <w:tcW w:w="2711" w:type="dxa"/>
            <w:tcMar>
              <w:top w:w="80" w:type="dxa"/>
              <w:left w:w="80" w:type="dxa"/>
              <w:bottom w:w="80" w:type="dxa"/>
              <w:right w:w="80" w:type="dxa"/>
            </w:tcMar>
            <w:hideMark/>
          </w:tcPr>
          <w:p w:rsidR="00A759C0" w:rsidRPr="00A759C0" w:rsidRDefault="00A759C0" w:rsidP="00A759C0">
            <w:pPr>
              <w:spacing w:before="113" w:after="57" w:line="200" w:lineRule="atLeast"/>
              <w:ind w:firstLine="397"/>
              <w:jc w:val="both"/>
              <w:rPr>
                <w:rFonts w:ascii="Times New Roman" w:eastAsia="Times New Roman" w:hAnsi="Times New Roman" w:cs="Times New Roman"/>
                <w:sz w:val="24"/>
                <w:szCs w:val="24"/>
                <w:lang w:eastAsia="ru-RU"/>
              </w:rPr>
            </w:pPr>
            <w:r w:rsidRPr="00374AAB">
              <w:rPr>
                <w:rFonts w:ascii="PT Sans" w:eastAsia="Times New Roman" w:hAnsi="PT Sans" w:cs="Times New Roman"/>
                <w:b/>
                <w:bCs/>
                <w:caps/>
                <w:vanish/>
                <w:color w:val="983265"/>
                <w:sz w:val="14"/>
                <w:szCs w:val="14"/>
                <w:lang w:val="en-US" w:eastAsia="ru-RU"/>
              </w:rPr>
              <w:t>Results</w:t>
            </w:r>
            <w:r w:rsidRPr="00374AAB">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b/>
                <w:bCs/>
                <w:caps/>
                <w:color w:val="983265"/>
                <w:sz w:val="14"/>
                <w:szCs w:val="14"/>
                <w:lang w:eastAsia="ru-RU"/>
              </w:rPr>
              <w:t>Results</w:t>
            </w:r>
            <w:r w:rsidRPr="00A759C0">
              <w:rPr>
                <w:rFonts w:ascii="Times New Roman" w:eastAsia="Times New Roman" w:hAnsi="Times New Roman" w:cs="Times New Roman"/>
                <w:sz w:val="24"/>
                <w:szCs w:val="24"/>
                <w:lang w:eastAsia="ru-RU"/>
              </w:rPr>
              <w:t xml:space="preserve"> </w:t>
            </w:r>
          </w:p>
        </w:tc>
        <w:tc>
          <w:tcPr>
            <w:tcW w:w="8062" w:type="dxa"/>
            <w:tcMar>
              <w:top w:w="80" w:type="dxa"/>
              <w:left w:w="80" w:type="dxa"/>
              <w:bottom w:w="80" w:type="dxa"/>
              <w:right w:w="80" w:type="dxa"/>
            </w:tcMar>
            <w:hideMark/>
          </w:tcPr>
          <w:p w:rsidR="00A759C0" w:rsidRPr="00913802" w:rsidRDefault="00A759C0" w:rsidP="00A759C0">
            <w:pPr>
              <w:spacing w:after="0" w:line="200" w:lineRule="atLeast"/>
              <w:jc w:val="both"/>
              <w:rPr>
                <w:rFonts w:ascii="Times New Roman" w:eastAsia="Times New Roman" w:hAnsi="Times New Roman" w:cs="Times New Roman"/>
                <w:sz w:val="16"/>
                <w:szCs w:val="16"/>
                <w:lang w:val="en-US" w:eastAsia="ru-RU"/>
              </w:rPr>
            </w:pPr>
            <w:r w:rsidRPr="00913802">
              <w:rPr>
                <w:rFonts w:ascii="PT Sans" w:eastAsia="Times New Roman" w:hAnsi="PT Sans" w:cs="Times New Roman"/>
                <w:vanish/>
                <w:sz w:val="16"/>
                <w:szCs w:val="16"/>
                <w:lang w:val="en-US" w:eastAsia="ru-RU"/>
              </w:rPr>
              <w:t>Rabeloc included into the complex of therapeutic measures in patients with chemical burns of the stomach grade III–IV helped reduce the length of stay in the ICU by 1.5 times and inpatient treatment by 1.8 times, reduce the frequency of early secondary hemorrhage and decompensated cicatricial narrowing of the stomach.</w:t>
            </w:r>
            <w:r w:rsidRPr="00913802">
              <w:rPr>
                <w:rFonts w:ascii="Times New Roman" w:eastAsia="Times New Roman" w:hAnsi="Times New Roman" w:cs="Times New Roman"/>
                <w:sz w:val="16"/>
                <w:szCs w:val="16"/>
                <w:lang w:val="en-US" w:eastAsia="ru-RU"/>
              </w:rPr>
              <w:t xml:space="preserve"> </w:t>
            </w:r>
            <w:proofErr w:type="spellStart"/>
            <w:r w:rsidRPr="00913802">
              <w:rPr>
                <w:rFonts w:ascii="PT Sans" w:eastAsia="Times New Roman" w:hAnsi="PT Sans" w:cs="Times New Roman"/>
                <w:sz w:val="16"/>
                <w:szCs w:val="16"/>
                <w:lang w:val="en-US" w:eastAsia="ru-RU"/>
              </w:rPr>
              <w:t>Rabeloc</w:t>
            </w:r>
            <w:proofErr w:type="spellEnd"/>
            <w:r w:rsidRPr="00913802">
              <w:rPr>
                <w:rFonts w:ascii="PT Sans" w:eastAsia="Times New Roman" w:hAnsi="PT Sans" w:cs="Times New Roman"/>
                <w:sz w:val="16"/>
                <w:szCs w:val="16"/>
                <w:lang w:val="en-US" w:eastAsia="ru-RU"/>
              </w:rPr>
              <w:t xml:space="preserve"> included into the complex of therapeutic measures</w:t>
            </w:r>
            <w:r w:rsidRPr="00913802">
              <w:rPr>
                <w:rFonts w:ascii="Times New Roman" w:eastAsia="Times New Roman" w:hAnsi="Times New Roman" w:cs="Times New Roman"/>
                <w:sz w:val="16"/>
                <w:szCs w:val="16"/>
                <w:lang w:val="en-US" w:eastAsia="ru-RU"/>
              </w:rPr>
              <w:t xml:space="preserve"> in patients with chemical burns of the stomach grade III-IV helped reduce the length of stay in the ICU by 1.5 times and inpatient treatment by 1.8 times, reduce the frequency of early secondary hemorrhage and </w:t>
            </w:r>
            <w:proofErr w:type="spellStart"/>
            <w:r w:rsidRPr="00913802">
              <w:rPr>
                <w:rFonts w:ascii="Times New Roman" w:eastAsia="Times New Roman" w:hAnsi="Times New Roman" w:cs="Times New Roman"/>
                <w:sz w:val="16"/>
                <w:szCs w:val="16"/>
                <w:lang w:val="en-US" w:eastAsia="ru-RU"/>
              </w:rPr>
              <w:t>decompensated</w:t>
            </w:r>
            <w:proofErr w:type="spellEnd"/>
            <w:r w:rsidRPr="00913802">
              <w:rPr>
                <w:rFonts w:ascii="Times New Roman" w:eastAsia="Times New Roman" w:hAnsi="Times New Roman" w:cs="Times New Roman"/>
                <w:sz w:val="16"/>
                <w:szCs w:val="16"/>
                <w:lang w:val="en-US" w:eastAsia="ru-RU"/>
              </w:rPr>
              <w:t xml:space="preserve"> </w:t>
            </w:r>
            <w:proofErr w:type="spellStart"/>
            <w:r w:rsidRPr="00913802">
              <w:rPr>
                <w:rFonts w:ascii="Times New Roman" w:eastAsia="Times New Roman" w:hAnsi="Times New Roman" w:cs="Times New Roman"/>
                <w:sz w:val="16"/>
                <w:szCs w:val="16"/>
                <w:lang w:val="en-US" w:eastAsia="ru-RU"/>
              </w:rPr>
              <w:t>cicatricial</w:t>
            </w:r>
            <w:proofErr w:type="spellEnd"/>
            <w:r w:rsidRPr="00913802">
              <w:rPr>
                <w:rFonts w:ascii="Times New Roman" w:eastAsia="Times New Roman" w:hAnsi="Times New Roman" w:cs="Times New Roman"/>
                <w:sz w:val="16"/>
                <w:szCs w:val="16"/>
                <w:lang w:val="en-US" w:eastAsia="ru-RU"/>
              </w:rPr>
              <w:t xml:space="preserve"> narrowing </w:t>
            </w:r>
            <w:r w:rsidRPr="00913802">
              <w:rPr>
                <w:rFonts w:ascii="PT Sans" w:eastAsia="Times New Roman" w:hAnsi="PT Sans" w:cs="Times New Roman"/>
                <w:sz w:val="16"/>
                <w:szCs w:val="16"/>
                <w:lang w:val="en-US" w:eastAsia="ru-RU"/>
              </w:rPr>
              <w:t>of the stomach.</w:t>
            </w:r>
            <w:r w:rsidRPr="00913802">
              <w:rPr>
                <w:rFonts w:ascii="Times New Roman" w:eastAsia="Times New Roman" w:hAnsi="Times New Roman" w:cs="Times New Roman"/>
                <w:sz w:val="16"/>
                <w:szCs w:val="16"/>
                <w:lang w:val="en-US" w:eastAsia="ru-RU"/>
              </w:rPr>
              <w:t xml:space="preserve"> </w:t>
            </w:r>
          </w:p>
        </w:tc>
      </w:tr>
      <w:tr w:rsidR="00A759C0" w:rsidRPr="00417DF9" w:rsidTr="00A759C0">
        <w:trPr>
          <w:trHeight w:val="544"/>
          <w:hidden/>
        </w:trPr>
        <w:tc>
          <w:tcPr>
            <w:tcW w:w="2711" w:type="dxa"/>
            <w:tcMar>
              <w:top w:w="80" w:type="dxa"/>
              <w:left w:w="80" w:type="dxa"/>
              <w:bottom w:w="80" w:type="dxa"/>
              <w:right w:w="80" w:type="dxa"/>
            </w:tcMar>
            <w:hideMark/>
          </w:tcPr>
          <w:p w:rsidR="00A759C0" w:rsidRPr="00A759C0" w:rsidRDefault="00A759C0" w:rsidP="00A759C0">
            <w:pPr>
              <w:spacing w:before="113" w:after="57" w:line="200" w:lineRule="atLeast"/>
              <w:ind w:firstLine="397"/>
              <w:jc w:val="both"/>
              <w:rPr>
                <w:rFonts w:ascii="Times New Roman" w:eastAsia="Times New Roman" w:hAnsi="Times New Roman" w:cs="Times New Roman"/>
                <w:sz w:val="24"/>
                <w:szCs w:val="24"/>
                <w:lang w:eastAsia="ru-RU"/>
              </w:rPr>
            </w:pPr>
            <w:r w:rsidRPr="00374AAB">
              <w:rPr>
                <w:rFonts w:ascii="PT Sans" w:eastAsia="Times New Roman" w:hAnsi="PT Sans" w:cs="Times New Roman"/>
                <w:b/>
                <w:bCs/>
                <w:caps/>
                <w:vanish/>
                <w:color w:val="983265"/>
                <w:sz w:val="14"/>
                <w:szCs w:val="14"/>
                <w:lang w:val="en-US" w:eastAsia="ru-RU"/>
              </w:rPr>
              <w:t>Conclusion</w:t>
            </w:r>
            <w:r w:rsidRPr="00374AAB">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b/>
                <w:bCs/>
                <w:caps/>
                <w:color w:val="983265"/>
                <w:sz w:val="14"/>
                <w:szCs w:val="14"/>
                <w:lang w:eastAsia="ru-RU"/>
              </w:rPr>
              <w:t>Conclusion</w:t>
            </w:r>
            <w:r w:rsidRPr="00A759C0">
              <w:rPr>
                <w:rFonts w:ascii="Times New Roman" w:eastAsia="Times New Roman" w:hAnsi="Times New Roman" w:cs="Times New Roman"/>
                <w:sz w:val="24"/>
                <w:szCs w:val="24"/>
                <w:lang w:eastAsia="ru-RU"/>
              </w:rPr>
              <w:t xml:space="preserve"> </w:t>
            </w:r>
          </w:p>
        </w:tc>
        <w:tc>
          <w:tcPr>
            <w:tcW w:w="8062" w:type="dxa"/>
            <w:tcMar>
              <w:top w:w="80" w:type="dxa"/>
              <w:left w:w="80" w:type="dxa"/>
              <w:bottom w:w="80" w:type="dxa"/>
              <w:right w:w="80" w:type="dxa"/>
            </w:tcMar>
            <w:hideMark/>
          </w:tcPr>
          <w:p w:rsidR="00A759C0" w:rsidRPr="00913802" w:rsidRDefault="00A759C0" w:rsidP="00A759C0">
            <w:pPr>
              <w:spacing w:after="0" w:line="200" w:lineRule="atLeast"/>
              <w:jc w:val="both"/>
              <w:rPr>
                <w:rFonts w:ascii="Times New Roman" w:eastAsia="Times New Roman" w:hAnsi="Times New Roman" w:cs="Times New Roman"/>
                <w:sz w:val="16"/>
                <w:szCs w:val="16"/>
                <w:lang w:val="en-US" w:eastAsia="ru-RU"/>
              </w:rPr>
            </w:pPr>
            <w:r w:rsidRPr="00913802">
              <w:rPr>
                <w:rFonts w:ascii="PT Sans" w:eastAsia="Times New Roman" w:hAnsi="PT Sans" w:cs="Times New Roman"/>
                <w:vanish/>
                <w:sz w:val="16"/>
                <w:szCs w:val="16"/>
                <w:lang w:val="en-US" w:eastAsia="ru-RU"/>
              </w:rPr>
              <w:t>Early parenteral use of Rabeloc increases the effectiveness of complex therapy for acute poisoning with cauterant substances.</w:t>
            </w:r>
            <w:r w:rsidRPr="00913802">
              <w:rPr>
                <w:rFonts w:ascii="Times New Roman" w:eastAsia="Times New Roman" w:hAnsi="Times New Roman" w:cs="Times New Roman"/>
                <w:sz w:val="16"/>
                <w:szCs w:val="16"/>
                <w:lang w:val="en-US" w:eastAsia="ru-RU"/>
              </w:rPr>
              <w:t xml:space="preserve"> </w:t>
            </w:r>
            <w:r w:rsidRPr="00913802">
              <w:rPr>
                <w:rFonts w:ascii="PT Sans" w:eastAsia="Times New Roman" w:hAnsi="PT Sans" w:cs="Times New Roman"/>
                <w:sz w:val="16"/>
                <w:szCs w:val="16"/>
                <w:lang w:val="en-US" w:eastAsia="ru-RU"/>
              </w:rPr>
              <w:t xml:space="preserve">Early </w:t>
            </w:r>
            <w:proofErr w:type="spellStart"/>
            <w:r w:rsidRPr="00913802">
              <w:rPr>
                <w:rFonts w:ascii="PT Sans" w:eastAsia="Times New Roman" w:hAnsi="PT Sans" w:cs="Times New Roman"/>
                <w:sz w:val="16"/>
                <w:szCs w:val="16"/>
                <w:lang w:val="en-US" w:eastAsia="ru-RU"/>
              </w:rPr>
              <w:t>parenteral</w:t>
            </w:r>
            <w:proofErr w:type="spellEnd"/>
            <w:r w:rsidRPr="00913802">
              <w:rPr>
                <w:rFonts w:ascii="PT Sans" w:eastAsia="Times New Roman" w:hAnsi="PT Sans" w:cs="Times New Roman"/>
                <w:sz w:val="16"/>
                <w:szCs w:val="16"/>
                <w:lang w:val="en-US" w:eastAsia="ru-RU"/>
              </w:rPr>
              <w:t xml:space="preserve"> use of </w:t>
            </w:r>
            <w:proofErr w:type="spellStart"/>
            <w:r w:rsidRPr="00913802">
              <w:rPr>
                <w:rFonts w:ascii="PT Sans" w:eastAsia="Times New Roman" w:hAnsi="PT Sans" w:cs="Times New Roman"/>
                <w:sz w:val="16"/>
                <w:szCs w:val="16"/>
                <w:lang w:val="en-US" w:eastAsia="ru-RU"/>
              </w:rPr>
              <w:t>Rabeloc</w:t>
            </w:r>
            <w:proofErr w:type="spellEnd"/>
            <w:r w:rsidRPr="00913802">
              <w:rPr>
                <w:rFonts w:ascii="PT Sans" w:eastAsia="Times New Roman" w:hAnsi="PT Sans" w:cs="Times New Roman"/>
                <w:sz w:val="16"/>
                <w:szCs w:val="16"/>
                <w:lang w:val="en-US" w:eastAsia="ru-RU"/>
              </w:rPr>
              <w:t xml:space="preserve"> increases the effectiveness</w:t>
            </w:r>
            <w:r w:rsidRPr="00913802">
              <w:rPr>
                <w:rFonts w:ascii="Times New Roman" w:eastAsia="Times New Roman" w:hAnsi="Times New Roman" w:cs="Times New Roman"/>
                <w:sz w:val="16"/>
                <w:szCs w:val="16"/>
                <w:lang w:val="en-US" w:eastAsia="ru-RU"/>
              </w:rPr>
              <w:t xml:space="preserve"> of complex therapy for acute poisoning with </w:t>
            </w:r>
            <w:proofErr w:type="spellStart"/>
            <w:r w:rsidRPr="00913802">
              <w:rPr>
                <w:rFonts w:ascii="Times New Roman" w:eastAsia="Times New Roman" w:hAnsi="Times New Roman" w:cs="Times New Roman"/>
                <w:sz w:val="16"/>
                <w:szCs w:val="16"/>
                <w:lang w:val="en-US" w:eastAsia="ru-RU"/>
              </w:rPr>
              <w:t>cauterant</w:t>
            </w:r>
            <w:proofErr w:type="spellEnd"/>
            <w:r w:rsidRPr="00913802">
              <w:rPr>
                <w:rFonts w:ascii="Times New Roman" w:eastAsia="Times New Roman" w:hAnsi="Times New Roman" w:cs="Times New Roman"/>
                <w:sz w:val="16"/>
                <w:szCs w:val="16"/>
                <w:lang w:val="en-US" w:eastAsia="ru-RU"/>
              </w:rPr>
              <w:t xml:space="preserve"> substances. </w:t>
            </w:r>
          </w:p>
        </w:tc>
      </w:tr>
      <w:tr w:rsidR="00A759C0" w:rsidRPr="00417DF9" w:rsidTr="00A759C0">
        <w:trPr>
          <w:trHeight w:val="322"/>
          <w:hidden/>
        </w:trPr>
        <w:tc>
          <w:tcPr>
            <w:tcW w:w="2711" w:type="dxa"/>
            <w:tcMar>
              <w:top w:w="80" w:type="dxa"/>
              <w:left w:w="80" w:type="dxa"/>
              <w:bottom w:w="80" w:type="dxa"/>
              <w:right w:w="80" w:type="dxa"/>
            </w:tcMar>
            <w:hideMark/>
          </w:tcPr>
          <w:p w:rsidR="00A759C0" w:rsidRPr="00A759C0" w:rsidRDefault="00A759C0" w:rsidP="00A759C0">
            <w:pPr>
              <w:spacing w:after="0" w:line="200" w:lineRule="atLeast"/>
              <w:ind w:firstLine="454"/>
              <w:jc w:val="both"/>
              <w:rPr>
                <w:rFonts w:ascii="Times New Roman" w:eastAsia="Times New Roman" w:hAnsi="Times New Roman" w:cs="Times New Roman"/>
                <w:sz w:val="24"/>
                <w:szCs w:val="24"/>
                <w:lang w:eastAsia="ru-RU"/>
              </w:rPr>
            </w:pPr>
            <w:r w:rsidRPr="00374AAB">
              <w:rPr>
                <w:rFonts w:ascii="PT Sans" w:eastAsia="Times New Roman" w:hAnsi="PT Sans" w:cs="Times New Roman"/>
                <w:b/>
                <w:bCs/>
                <w:vanish/>
                <w:sz w:val="16"/>
                <w:szCs w:val="16"/>
                <w:lang w:val="en-US" w:eastAsia="ru-RU"/>
              </w:rPr>
              <w:t>Keywords :</w:t>
            </w:r>
            <w:r w:rsidRPr="00374AAB">
              <w:rPr>
                <w:rFonts w:ascii="Times New Roman" w:eastAsia="Times New Roman" w:hAnsi="Times New Roman" w:cs="Times New Roman"/>
                <w:sz w:val="24"/>
                <w:szCs w:val="24"/>
                <w:lang w:val="en-US" w:eastAsia="ru-RU"/>
              </w:rPr>
              <w:t xml:space="preserve"> </w:t>
            </w:r>
            <w:proofErr w:type="spellStart"/>
            <w:r w:rsidRPr="00A759C0">
              <w:rPr>
                <w:rFonts w:ascii="PT Sans" w:eastAsia="Times New Roman" w:hAnsi="PT Sans" w:cs="Times New Roman"/>
                <w:b/>
                <w:bCs/>
                <w:sz w:val="16"/>
                <w:szCs w:val="16"/>
                <w:lang w:eastAsia="ru-RU"/>
              </w:rPr>
              <w:t>Keywords</w:t>
            </w:r>
            <w:proofErr w:type="spellEnd"/>
            <w:r w:rsidRPr="00A759C0">
              <w:rPr>
                <w:rFonts w:ascii="PT Sans" w:eastAsia="Times New Roman" w:hAnsi="PT Sans" w:cs="Times New Roman"/>
                <w:b/>
                <w:bCs/>
                <w:sz w:val="16"/>
                <w:szCs w:val="16"/>
                <w:lang w:eastAsia="ru-RU"/>
              </w:rPr>
              <w:t>:</w:t>
            </w:r>
            <w:r w:rsidRPr="00A759C0">
              <w:rPr>
                <w:rFonts w:ascii="Times New Roman" w:eastAsia="Times New Roman" w:hAnsi="Times New Roman" w:cs="Times New Roman"/>
                <w:sz w:val="24"/>
                <w:szCs w:val="24"/>
                <w:lang w:eastAsia="ru-RU"/>
              </w:rPr>
              <w:t xml:space="preserve"> </w:t>
            </w:r>
          </w:p>
        </w:tc>
        <w:tc>
          <w:tcPr>
            <w:tcW w:w="8062" w:type="dxa"/>
            <w:tcMar>
              <w:top w:w="80" w:type="dxa"/>
              <w:left w:w="80" w:type="dxa"/>
              <w:bottom w:w="80" w:type="dxa"/>
              <w:right w:w="80" w:type="dxa"/>
            </w:tcMar>
            <w:hideMark/>
          </w:tcPr>
          <w:p w:rsidR="00A759C0" w:rsidRPr="00913802" w:rsidRDefault="00A759C0" w:rsidP="00A759C0">
            <w:pPr>
              <w:spacing w:after="0" w:line="200" w:lineRule="atLeast"/>
              <w:jc w:val="both"/>
              <w:rPr>
                <w:rFonts w:ascii="Times New Roman" w:eastAsia="Times New Roman" w:hAnsi="Times New Roman" w:cs="Times New Roman"/>
                <w:sz w:val="16"/>
                <w:szCs w:val="16"/>
                <w:lang w:val="en-US" w:eastAsia="ru-RU"/>
              </w:rPr>
            </w:pPr>
            <w:r w:rsidRPr="00913802">
              <w:rPr>
                <w:rFonts w:ascii="PT Sans" w:eastAsia="Times New Roman" w:hAnsi="PT Sans" w:cs="Times New Roman"/>
                <w:vanish/>
                <w:sz w:val="16"/>
                <w:szCs w:val="16"/>
                <w:lang w:val="en-US" w:eastAsia="ru-RU"/>
              </w:rPr>
              <w:t>chemical burn of the stomach, proton pump inhibitors.</w:t>
            </w:r>
            <w:r w:rsidRPr="00913802">
              <w:rPr>
                <w:rFonts w:ascii="Times New Roman" w:eastAsia="Times New Roman" w:hAnsi="Times New Roman" w:cs="Times New Roman"/>
                <w:sz w:val="16"/>
                <w:szCs w:val="16"/>
                <w:lang w:val="en-US" w:eastAsia="ru-RU"/>
              </w:rPr>
              <w:t xml:space="preserve"> </w:t>
            </w:r>
            <w:proofErr w:type="gramStart"/>
            <w:r w:rsidRPr="00913802">
              <w:rPr>
                <w:rFonts w:ascii="PT Sans" w:eastAsia="Times New Roman" w:hAnsi="PT Sans" w:cs="Times New Roman"/>
                <w:sz w:val="16"/>
                <w:szCs w:val="16"/>
                <w:lang w:val="en-US" w:eastAsia="ru-RU"/>
              </w:rPr>
              <w:t>chemical</w:t>
            </w:r>
            <w:proofErr w:type="gramEnd"/>
            <w:r w:rsidRPr="00913802">
              <w:rPr>
                <w:rFonts w:ascii="PT Sans" w:eastAsia="Times New Roman" w:hAnsi="PT Sans" w:cs="Times New Roman"/>
                <w:sz w:val="16"/>
                <w:szCs w:val="16"/>
                <w:lang w:val="en-US" w:eastAsia="ru-RU"/>
              </w:rPr>
              <w:t xml:space="preserve"> burn of the stomach, proton pump</w:t>
            </w:r>
            <w:r w:rsidRPr="00913802">
              <w:rPr>
                <w:rFonts w:ascii="Times New Roman" w:eastAsia="Times New Roman" w:hAnsi="Times New Roman" w:cs="Times New Roman"/>
                <w:sz w:val="16"/>
                <w:szCs w:val="16"/>
                <w:lang w:val="en-US" w:eastAsia="ru-RU"/>
              </w:rPr>
              <w:t xml:space="preserve"> inhibitors. </w:t>
            </w:r>
          </w:p>
        </w:tc>
      </w:tr>
    </w:tbl>
    <w:p w:rsidR="00A759C0" w:rsidRPr="00A759C0" w:rsidRDefault="00A759C0" w:rsidP="00A759C0">
      <w:pPr>
        <w:spacing w:after="0" w:line="220" w:lineRule="atLeast"/>
        <w:ind w:hanging="624"/>
        <w:rPr>
          <w:rFonts w:ascii="Times New Roman" w:eastAsia="Times New Roman" w:hAnsi="Times New Roman" w:cs="Times New Roman"/>
          <w:sz w:val="24"/>
          <w:szCs w:val="24"/>
          <w:lang w:val="en-US" w:eastAsia="ru-RU"/>
        </w:rPr>
      </w:pPr>
      <w:r w:rsidRPr="00A759C0">
        <w:rPr>
          <w:rFonts w:ascii="PT Serif" w:eastAsia="Times New Roman" w:hAnsi="PT Serif" w:cs="Times New Roman"/>
          <w:vanish/>
          <w:sz w:val="16"/>
          <w:szCs w:val="16"/>
          <w:lang w:eastAsia="ru-RU"/>
        </w:rPr>
        <w:t>ИПП</w:t>
      </w:r>
      <w:r w:rsidRPr="00A759C0">
        <w:rPr>
          <w:rFonts w:ascii="Times New Roman" w:eastAsia="Times New Roman" w:hAnsi="Times New Roman" w:cs="Times New Roman"/>
          <w:sz w:val="24"/>
          <w:szCs w:val="24"/>
          <w:lang w:val="en-US" w:eastAsia="ru-RU"/>
        </w:rPr>
        <w:t xml:space="preserve"> </w:t>
      </w:r>
    </w:p>
    <w:p w:rsidR="00A759C0" w:rsidRPr="00A759C0" w:rsidRDefault="00295944" w:rsidP="00BF4A6C">
      <w:pPr>
        <w:spacing w:after="0" w:line="220" w:lineRule="atLeast"/>
        <w:ind w:hanging="624"/>
        <w:rPr>
          <w:rFonts w:ascii="Times New Roman" w:eastAsia="Times New Roman" w:hAnsi="Times New Roman" w:cs="Times New Roman"/>
          <w:sz w:val="24"/>
          <w:szCs w:val="24"/>
          <w:lang w:val="en-US" w:eastAsia="ru-RU"/>
        </w:rPr>
      </w:pPr>
      <w:r>
        <w:rPr>
          <w:rFonts w:ascii="PT Serif" w:eastAsia="Times New Roman" w:hAnsi="PT Serif" w:cs="Times New Roman"/>
          <w:sz w:val="16"/>
          <w:szCs w:val="16"/>
          <w:lang w:val="en-US" w:eastAsia="ru-RU"/>
        </w:rPr>
        <w:t xml:space="preserve">                 </w:t>
      </w:r>
      <w:r w:rsidR="00A759C0" w:rsidRPr="00A759C0">
        <w:rPr>
          <w:rFonts w:ascii="PT Serif" w:eastAsia="Times New Roman" w:hAnsi="PT Serif" w:cs="Times New Roman"/>
          <w:vanish/>
          <w:sz w:val="16"/>
          <w:szCs w:val="16"/>
          <w:lang w:eastAsia="ru-RU"/>
        </w:rPr>
        <w:t>ХОЖ</w:t>
      </w:r>
      <w:r w:rsidR="00964636">
        <w:rPr>
          <w:rFonts w:ascii="PT Serif" w:eastAsia="Times New Roman" w:hAnsi="PT Serif" w:cs="Times New Roman"/>
          <w:sz w:val="16"/>
          <w:szCs w:val="16"/>
          <w:lang w:val="en-US" w:eastAsia="ru-RU"/>
        </w:rPr>
        <w:t>CBS </w:t>
      </w:r>
      <w:r w:rsidR="00A759C0" w:rsidRPr="00A759C0">
        <w:rPr>
          <w:rFonts w:ascii="PT Serif" w:eastAsia="Times New Roman" w:hAnsi="PT Serif" w:cs="Times New Roman"/>
          <w:vanish/>
          <w:sz w:val="16"/>
          <w:szCs w:val="16"/>
          <w:lang w:val="en-US" w:eastAsia="ru-RU"/>
        </w:rPr>
        <w:t xml:space="preserve">— </w:t>
      </w:r>
      <w:r w:rsidR="00A759C0" w:rsidRPr="00A759C0">
        <w:rPr>
          <w:rFonts w:ascii="PT Serif" w:eastAsia="Times New Roman" w:hAnsi="PT Serif" w:cs="Times New Roman"/>
          <w:vanish/>
          <w:sz w:val="16"/>
          <w:szCs w:val="16"/>
          <w:lang w:eastAsia="ru-RU"/>
        </w:rPr>
        <w:t>химический</w:t>
      </w:r>
      <w:r w:rsidR="00A759C0" w:rsidRPr="00A759C0">
        <w:rPr>
          <w:rFonts w:ascii="PT Serif" w:eastAsia="Times New Roman" w:hAnsi="PT Serif" w:cs="Times New Roman"/>
          <w:vanish/>
          <w:sz w:val="16"/>
          <w:szCs w:val="16"/>
          <w:lang w:val="en-US" w:eastAsia="ru-RU"/>
        </w:rPr>
        <w:t xml:space="preserve"> </w:t>
      </w:r>
      <w:r w:rsidR="00A759C0" w:rsidRPr="00A759C0">
        <w:rPr>
          <w:rFonts w:ascii="PT Serif" w:eastAsia="Times New Roman" w:hAnsi="PT Serif" w:cs="Times New Roman"/>
          <w:vanish/>
          <w:sz w:val="16"/>
          <w:szCs w:val="16"/>
          <w:lang w:eastAsia="ru-RU"/>
        </w:rPr>
        <w:t>ожог</w:t>
      </w:r>
      <w:r w:rsidR="00A759C0" w:rsidRPr="00A759C0">
        <w:rPr>
          <w:rFonts w:ascii="PT Serif" w:eastAsia="Times New Roman" w:hAnsi="PT Serif" w:cs="Times New Roman"/>
          <w:vanish/>
          <w:sz w:val="16"/>
          <w:szCs w:val="16"/>
          <w:lang w:val="en-US" w:eastAsia="ru-RU"/>
        </w:rPr>
        <w:t xml:space="preserve"> </w:t>
      </w:r>
      <w:r w:rsidR="00A759C0" w:rsidRPr="00A759C0">
        <w:rPr>
          <w:rFonts w:ascii="PT Serif" w:eastAsia="Times New Roman" w:hAnsi="PT Serif" w:cs="Times New Roman"/>
          <w:vanish/>
          <w:sz w:val="16"/>
          <w:szCs w:val="16"/>
          <w:lang w:eastAsia="ru-RU"/>
        </w:rPr>
        <w:t>желудка</w:t>
      </w:r>
      <w:r w:rsidR="00B36685" w:rsidRPr="00B36685">
        <w:rPr>
          <w:sz w:val="16"/>
          <w:szCs w:val="16"/>
          <w:lang w:val="en-US"/>
        </w:rPr>
        <w:t xml:space="preserve">— </w:t>
      </w:r>
      <w:r w:rsidR="00A759C0" w:rsidRPr="00A759C0">
        <w:rPr>
          <w:rFonts w:ascii="PT Serif" w:eastAsia="Times New Roman" w:hAnsi="PT Serif" w:cs="Times New Roman"/>
          <w:sz w:val="16"/>
          <w:szCs w:val="16"/>
          <w:lang w:val="en-US" w:eastAsia="ru-RU"/>
        </w:rPr>
        <w:t>chemical burn of the stomach</w:t>
      </w:r>
      <w:r w:rsidR="00A759C0" w:rsidRPr="00A759C0">
        <w:rPr>
          <w:rFonts w:ascii="Times New Roman" w:eastAsia="Times New Roman" w:hAnsi="Times New Roman" w:cs="Times New Roman"/>
          <w:sz w:val="24"/>
          <w:szCs w:val="24"/>
          <w:lang w:val="en-US" w:eastAsia="ru-RU"/>
        </w:rPr>
        <w:t xml:space="preserve"> </w:t>
      </w:r>
      <w:r w:rsidR="00A759C0" w:rsidRPr="00A759C0">
        <w:rPr>
          <w:rFonts w:ascii="PT Serif" w:eastAsia="Times New Roman" w:hAnsi="PT Serif" w:cs="Times New Roman"/>
          <w:vanish/>
          <w:sz w:val="16"/>
          <w:szCs w:val="16"/>
          <w:lang w:eastAsia="ru-RU"/>
        </w:rPr>
        <w:t>ЭЛФС</w:t>
      </w:r>
    </w:p>
    <w:p w:rsidR="00A759C0" w:rsidRDefault="00295944" w:rsidP="00A759C0">
      <w:pPr>
        <w:spacing w:after="0" w:line="220" w:lineRule="atLeast"/>
        <w:ind w:hanging="624"/>
        <w:rPr>
          <w:rFonts w:ascii="Times New Roman" w:eastAsia="Times New Roman" w:hAnsi="Times New Roman" w:cs="Times New Roman"/>
          <w:sz w:val="24"/>
          <w:szCs w:val="24"/>
          <w:lang w:val="en-US" w:eastAsia="ru-RU"/>
        </w:rPr>
      </w:pPr>
      <w:r>
        <w:rPr>
          <w:rFonts w:ascii="PT Serif" w:eastAsia="Times New Roman" w:hAnsi="PT Serif" w:cs="Times New Roman"/>
          <w:i/>
          <w:iCs/>
          <w:sz w:val="16"/>
          <w:szCs w:val="16"/>
          <w:lang w:val="en-US" w:eastAsia="ru-RU"/>
        </w:rPr>
        <w:t xml:space="preserve">                </w:t>
      </w:r>
      <w:r w:rsidR="00A759C0" w:rsidRPr="00A759C0">
        <w:rPr>
          <w:rFonts w:ascii="PT Serif" w:eastAsia="Times New Roman" w:hAnsi="PT Serif" w:cs="Times New Roman"/>
          <w:i/>
          <w:iCs/>
          <w:vanish/>
          <w:sz w:val="16"/>
          <w:szCs w:val="16"/>
          <w:lang w:val="en-US" w:eastAsia="ru-RU"/>
        </w:rPr>
        <w:t>CYP</w:t>
      </w:r>
      <w:r w:rsidR="00A759C0" w:rsidRPr="00A759C0">
        <w:rPr>
          <w:rFonts w:ascii="PT Serif" w:eastAsia="Times New Roman" w:hAnsi="PT Serif" w:cs="Times New Roman"/>
          <w:i/>
          <w:iCs/>
          <w:sz w:val="16"/>
          <w:szCs w:val="16"/>
          <w:lang w:val="en-US" w:eastAsia="ru-RU"/>
        </w:rPr>
        <w:t>CYP</w:t>
      </w:r>
      <w:r w:rsidR="00A759C0" w:rsidRPr="00A759C0">
        <w:rPr>
          <w:rFonts w:ascii="PT Serif" w:eastAsia="Times New Roman" w:hAnsi="PT Serif" w:cs="Times New Roman"/>
          <w:vanish/>
          <w:sz w:val="16"/>
          <w:szCs w:val="16"/>
          <w:lang w:val="en-US" w:eastAsia="ru-RU"/>
        </w:rPr>
        <w:t xml:space="preserve">— </w:t>
      </w:r>
      <w:r w:rsidR="00A759C0" w:rsidRPr="00A759C0">
        <w:rPr>
          <w:rFonts w:ascii="PT Serif" w:eastAsia="Times New Roman" w:hAnsi="PT Serif" w:cs="Times New Roman"/>
          <w:vanish/>
          <w:sz w:val="16"/>
          <w:szCs w:val="16"/>
          <w:lang w:eastAsia="ru-RU"/>
        </w:rPr>
        <w:t>цитохром</w:t>
      </w:r>
      <w:r w:rsidR="00A759C0" w:rsidRPr="00A759C0">
        <w:rPr>
          <w:rFonts w:ascii="Times New Roman" w:eastAsia="Times New Roman" w:hAnsi="Times New Roman" w:cs="Times New Roman"/>
          <w:vanish/>
          <w:sz w:val="24"/>
          <w:szCs w:val="24"/>
          <w:lang w:val="en-US" w:eastAsia="ru-RU"/>
        </w:rPr>
        <w:t xml:space="preserve"> </w:t>
      </w:r>
      <w:r w:rsidR="00A759C0" w:rsidRPr="00A759C0">
        <w:rPr>
          <w:rFonts w:ascii="PT Serif" w:eastAsia="Times New Roman" w:hAnsi="PT Serif" w:cs="Times New Roman"/>
          <w:i/>
          <w:iCs/>
          <w:vanish/>
          <w:sz w:val="16"/>
          <w:szCs w:val="16"/>
          <w:lang w:eastAsia="ru-RU"/>
        </w:rPr>
        <w:t>Р</w:t>
      </w:r>
      <w:r w:rsidR="00A759C0" w:rsidRPr="00A759C0">
        <w:rPr>
          <w:rFonts w:ascii="Times New Roman" w:eastAsia="Times New Roman" w:hAnsi="Times New Roman" w:cs="Times New Roman"/>
          <w:vanish/>
          <w:sz w:val="24"/>
          <w:szCs w:val="24"/>
          <w:lang w:val="en-US" w:eastAsia="ru-RU"/>
        </w:rPr>
        <w:t xml:space="preserve"> </w:t>
      </w:r>
      <w:r w:rsidR="00A759C0" w:rsidRPr="00A759C0">
        <w:rPr>
          <w:rFonts w:ascii="PT Serif" w:eastAsia="Times New Roman" w:hAnsi="PT Serif" w:cs="Times New Roman"/>
          <w:vanish/>
          <w:sz w:val="16"/>
          <w:szCs w:val="16"/>
          <w:lang w:val="en-US" w:eastAsia="ru-RU"/>
        </w:rPr>
        <w:t>450</w:t>
      </w:r>
      <w:r w:rsidR="00964636" w:rsidRPr="00A759C0">
        <w:rPr>
          <w:rFonts w:ascii="PT Serif" w:eastAsia="Times New Roman" w:hAnsi="PT Serif" w:cs="Times New Roman"/>
          <w:sz w:val="16"/>
          <w:szCs w:val="16"/>
          <w:lang w:val="en-US" w:eastAsia="ru-RU"/>
        </w:rPr>
        <w:t xml:space="preserve"> </w:t>
      </w:r>
      <w:r w:rsidR="00964636" w:rsidRPr="00A759C0">
        <w:rPr>
          <w:rFonts w:ascii="PT Serif" w:eastAsia="Times New Roman" w:hAnsi="PT Serif" w:cs="Times New Roman"/>
          <w:vanish/>
          <w:sz w:val="16"/>
          <w:szCs w:val="16"/>
          <w:lang w:val="en-US" w:eastAsia="ru-RU"/>
        </w:rPr>
        <w:t xml:space="preserve">— </w:t>
      </w:r>
      <w:r w:rsidR="00964636" w:rsidRPr="00A759C0">
        <w:rPr>
          <w:rFonts w:ascii="PT Serif" w:eastAsia="Times New Roman" w:hAnsi="PT Serif" w:cs="Times New Roman"/>
          <w:vanish/>
          <w:sz w:val="16"/>
          <w:szCs w:val="16"/>
          <w:lang w:eastAsia="ru-RU"/>
        </w:rPr>
        <w:t>химический</w:t>
      </w:r>
      <w:r w:rsidR="00964636" w:rsidRPr="00A759C0">
        <w:rPr>
          <w:rFonts w:ascii="PT Serif" w:eastAsia="Times New Roman" w:hAnsi="PT Serif" w:cs="Times New Roman"/>
          <w:vanish/>
          <w:sz w:val="16"/>
          <w:szCs w:val="16"/>
          <w:lang w:val="en-US" w:eastAsia="ru-RU"/>
        </w:rPr>
        <w:t xml:space="preserve"> </w:t>
      </w:r>
      <w:r w:rsidR="00964636" w:rsidRPr="00A759C0">
        <w:rPr>
          <w:rFonts w:ascii="PT Serif" w:eastAsia="Times New Roman" w:hAnsi="PT Serif" w:cs="Times New Roman"/>
          <w:vanish/>
          <w:sz w:val="16"/>
          <w:szCs w:val="16"/>
          <w:lang w:eastAsia="ru-RU"/>
        </w:rPr>
        <w:t>ожог</w:t>
      </w:r>
      <w:r w:rsidR="00964636" w:rsidRPr="00A759C0">
        <w:rPr>
          <w:rFonts w:ascii="PT Serif" w:eastAsia="Times New Roman" w:hAnsi="PT Serif" w:cs="Times New Roman"/>
          <w:vanish/>
          <w:sz w:val="16"/>
          <w:szCs w:val="16"/>
          <w:lang w:val="en-US" w:eastAsia="ru-RU"/>
        </w:rPr>
        <w:t xml:space="preserve"> </w:t>
      </w:r>
      <w:r w:rsidR="00964636" w:rsidRPr="00A759C0">
        <w:rPr>
          <w:rFonts w:ascii="PT Serif" w:eastAsia="Times New Roman" w:hAnsi="PT Serif" w:cs="Times New Roman"/>
          <w:vanish/>
          <w:sz w:val="16"/>
          <w:szCs w:val="16"/>
          <w:lang w:eastAsia="ru-RU"/>
        </w:rPr>
        <w:t>желудка</w:t>
      </w:r>
      <w:r>
        <w:rPr>
          <w:sz w:val="16"/>
          <w:szCs w:val="16"/>
          <w:lang w:val="en-US"/>
        </w:rPr>
        <w:t>—</w:t>
      </w:r>
      <w:r w:rsidR="00964636">
        <w:rPr>
          <w:rFonts w:ascii="Times New Roman" w:eastAsia="Times New Roman" w:hAnsi="Times New Roman" w:cs="Times New Roman"/>
          <w:sz w:val="24"/>
          <w:szCs w:val="24"/>
          <w:lang w:val="en-US" w:eastAsia="ru-RU"/>
        </w:rPr>
        <w:t xml:space="preserve"> </w:t>
      </w:r>
      <w:r w:rsidR="00964636">
        <w:rPr>
          <w:rFonts w:ascii="PT Serif" w:eastAsia="Times New Roman" w:hAnsi="PT Serif" w:cs="Times New Roman"/>
          <w:sz w:val="16"/>
          <w:szCs w:val="16"/>
          <w:lang w:val="en-US" w:eastAsia="ru-RU"/>
        </w:rPr>
        <w:t>c</w:t>
      </w:r>
      <w:r w:rsidR="00A759C0" w:rsidRPr="00A759C0">
        <w:rPr>
          <w:rFonts w:ascii="PT Serif" w:eastAsia="Times New Roman" w:hAnsi="PT Serif" w:cs="Times New Roman"/>
          <w:sz w:val="16"/>
          <w:szCs w:val="16"/>
          <w:lang w:val="en-US" w:eastAsia="ru-RU"/>
        </w:rPr>
        <w:t xml:space="preserve">ytochrome </w:t>
      </w:r>
      <w:r w:rsidR="00A759C0" w:rsidRPr="00A759C0">
        <w:rPr>
          <w:rFonts w:ascii="PT Serif" w:eastAsia="Times New Roman" w:hAnsi="PT Serif" w:cs="Times New Roman"/>
          <w:i/>
          <w:iCs/>
          <w:sz w:val="16"/>
          <w:szCs w:val="16"/>
          <w:lang w:val="en-US" w:eastAsia="ru-RU"/>
        </w:rPr>
        <w:t>P-450</w:t>
      </w:r>
      <w:r w:rsidR="00A759C0" w:rsidRPr="00A759C0">
        <w:rPr>
          <w:rFonts w:ascii="Times New Roman" w:eastAsia="Times New Roman" w:hAnsi="Times New Roman" w:cs="Times New Roman"/>
          <w:sz w:val="24"/>
          <w:szCs w:val="24"/>
          <w:lang w:val="en-US" w:eastAsia="ru-RU"/>
        </w:rPr>
        <w:t xml:space="preserve"> </w:t>
      </w:r>
    </w:p>
    <w:p w:rsidR="00BF4A6C" w:rsidRDefault="00295944" w:rsidP="00A759C0">
      <w:pPr>
        <w:spacing w:after="0" w:line="220" w:lineRule="atLeast"/>
        <w:ind w:hanging="624"/>
        <w:rPr>
          <w:rFonts w:ascii="PT Serif" w:eastAsia="Times New Roman" w:hAnsi="PT Serif" w:cs="Times New Roman"/>
          <w:sz w:val="16"/>
          <w:szCs w:val="16"/>
          <w:lang w:val="en-US" w:eastAsia="ru-RU"/>
        </w:rPr>
      </w:pPr>
      <w:r>
        <w:rPr>
          <w:rFonts w:ascii="PT Serif" w:eastAsia="Times New Roman" w:hAnsi="PT Serif" w:cs="Times New Roman"/>
          <w:sz w:val="16"/>
          <w:szCs w:val="16"/>
          <w:lang w:val="en-US" w:eastAsia="ru-RU"/>
        </w:rPr>
        <w:t xml:space="preserve">                </w:t>
      </w:r>
      <w:r w:rsidR="00BF4A6C">
        <w:rPr>
          <w:rFonts w:ascii="PT Serif" w:eastAsia="Times New Roman" w:hAnsi="PT Serif" w:cs="Times New Roman"/>
          <w:sz w:val="16"/>
          <w:szCs w:val="16"/>
          <w:lang w:val="en-US" w:eastAsia="ru-RU"/>
        </w:rPr>
        <w:t>ELP</w:t>
      </w:r>
      <w:r w:rsidR="00BF4A6C" w:rsidRPr="00A759C0">
        <w:rPr>
          <w:rFonts w:ascii="PT Serif" w:eastAsia="Times New Roman" w:hAnsi="PT Serif" w:cs="Times New Roman"/>
          <w:sz w:val="16"/>
          <w:szCs w:val="16"/>
          <w:lang w:val="en-US" w:eastAsia="ru-RU"/>
        </w:rPr>
        <w:t>S</w:t>
      </w:r>
      <w:r w:rsidR="00BF4A6C">
        <w:rPr>
          <w:rFonts w:ascii="PT Serif" w:eastAsia="Times New Roman" w:hAnsi="PT Serif" w:cs="Times New Roman"/>
          <w:sz w:val="16"/>
          <w:szCs w:val="16"/>
          <w:lang w:val="en-US" w:eastAsia="ru-RU"/>
        </w:rPr>
        <w:t> </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эндоскопическая</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лазерная</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фотостимуляция</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химический</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ожог</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желудка</w:t>
      </w:r>
      <w:r w:rsidR="00B36685" w:rsidRPr="00B36685">
        <w:rPr>
          <w:sz w:val="16"/>
          <w:szCs w:val="16"/>
          <w:lang w:val="en-US"/>
        </w:rPr>
        <w:t xml:space="preserve">— </w:t>
      </w:r>
      <w:r w:rsidR="00BF4A6C">
        <w:rPr>
          <w:rFonts w:ascii="PT Serif" w:eastAsia="Times New Roman" w:hAnsi="PT Serif" w:cs="Times New Roman"/>
          <w:sz w:val="16"/>
          <w:szCs w:val="16"/>
          <w:lang w:val="en-US" w:eastAsia="ru-RU"/>
        </w:rPr>
        <w:t>e</w:t>
      </w:r>
      <w:r w:rsidR="00BF4A6C" w:rsidRPr="00A759C0">
        <w:rPr>
          <w:rFonts w:ascii="PT Serif" w:eastAsia="Times New Roman" w:hAnsi="PT Serif" w:cs="Times New Roman"/>
          <w:sz w:val="16"/>
          <w:szCs w:val="16"/>
          <w:lang w:val="en-US" w:eastAsia="ru-RU"/>
        </w:rPr>
        <w:t xml:space="preserve">ndoscopic laser </w:t>
      </w:r>
      <w:proofErr w:type="spellStart"/>
      <w:r w:rsidR="00BF4A6C" w:rsidRPr="00A759C0">
        <w:rPr>
          <w:rFonts w:ascii="PT Serif" w:eastAsia="Times New Roman" w:hAnsi="PT Serif" w:cs="Times New Roman"/>
          <w:sz w:val="16"/>
          <w:szCs w:val="16"/>
          <w:lang w:val="en-US" w:eastAsia="ru-RU"/>
        </w:rPr>
        <w:t>photostimulation</w:t>
      </w:r>
      <w:proofErr w:type="spellEnd"/>
    </w:p>
    <w:p w:rsidR="00BF4A6C" w:rsidRDefault="00295944" w:rsidP="00A759C0">
      <w:pPr>
        <w:spacing w:after="0" w:line="220" w:lineRule="atLeast"/>
        <w:ind w:hanging="624"/>
        <w:rPr>
          <w:rFonts w:ascii="PT Serif" w:eastAsia="Times New Roman" w:hAnsi="PT Serif" w:cs="Times New Roman"/>
          <w:sz w:val="16"/>
          <w:szCs w:val="16"/>
          <w:lang w:val="en-US" w:eastAsia="ru-RU"/>
        </w:rPr>
      </w:pPr>
      <w:r>
        <w:rPr>
          <w:rFonts w:ascii="PT Serif" w:eastAsia="Times New Roman" w:hAnsi="PT Serif" w:cs="Times New Roman"/>
          <w:sz w:val="16"/>
          <w:szCs w:val="16"/>
          <w:lang w:val="en-US" w:eastAsia="ru-RU"/>
        </w:rPr>
        <w:t xml:space="preserve">                </w:t>
      </w:r>
      <w:r w:rsidR="00BF4A6C">
        <w:rPr>
          <w:rFonts w:ascii="PT Serif" w:eastAsia="Times New Roman" w:hAnsi="PT Serif" w:cs="Times New Roman"/>
          <w:sz w:val="16"/>
          <w:szCs w:val="16"/>
          <w:lang w:val="en-US" w:eastAsia="ru-RU"/>
        </w:rPr>
        <w:t>PPI</w:t>
      </w:r>
      <w:r w:rsidR="005460D9">
        <w:rPr>
          <w:rFonts w:ascii="PT Serif" w:eastAsia="Times New Roman" w:hAnsi="PT Serif" w:cs="Times New Roman"/>
          <w:sz w:val="16"/>
          <w:szCs w:val="16"/>
          <w:lang w:val="en-US" w:eastAsia="ru-RU"/>
        </w:rPr>
        <w:t>s</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ингибиторы</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протонной</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помпы</w:t>
      </w:r>
      <w:r w:rsidR="00BF4A6C" w:rsidRPr="00A759C0">
        <w:rPr>
          <w:rFonts w:ascii="PT Serif" w:eastAsia="Times New Roman" w:hAnsi="PT Serif" w:cs="Times New Roman"/>
          <w:sz w:val="16"/>
          <w:szCs w:val="16"/>
          <w:lang w:val="en-US" w:eastAsia="ru-RU"/>
        </w:rPr>
        <w:t xml:space="preserve"> </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химический</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ожог</w:t>
      </w:r>
      <w:r w:rsidR="00BF4A6C" w:rsidRPr="00A759C0">
        <w:rPr>
          <w:rFonts w:ascii="PT Serif" w:eastAsia="Times New Roman" w:hAnsi="PT Serif" w:cs="Times New Roman"/>
          <w:vanish/>
          <w:sz w:val="16"/>
          <w:szCs w:val="16"/>
          <w:lang w:val="en-US" w:eastAsia="ru-RU"/>
        </w:rPr>
        <w:t xml:space="preserve"> </w:t>
      </w:r>
      <w:r w:rsidR="00BF4A6C" w:rsidRPr="00A759C0">
        <w:rPr>
          <w:rFonts w:ascii="PT Serif" w:eastAsia="Times New Roman" w:hAnsi="PT Serif" w:cs="Times New Roman"/>
          <w:vanish/>
          <w:sz w:val="16"/>
          <w:szCs w:val="16"/>
          <w:lang w:eastAsia="ru-RU"/>
        </w:rPr>
        <w:t>желудка</w:t>
      </w:r>
      <w:r w:rsidR="00B36685" w:rsidRPr="00295944">
        <w:rPr>
          <w:sz w:val="16"/>
          <w:szCs w:val="16"/>
          <w:lang w:val="en-US"/>
        </w:rPr>
        <w:t xml:space="preserve">— </w:t>
      </w:r>
      <w:r w:rsidR="00BF4A6C">
        <w:rPr>
          <w:rFonts w:ascii="PT Serif" w:eastAsia="Times New Roman" w:hAnsi="PT Serif" w:cs="Times New Roman"/>
          <w:sz w:val="16"/>
          <w:szCs w:val="16"/>
          <w:lang w:val="en-US" w:eastAsia="ru-RU"/>
        </w:rPr>
        <w:t>p</w:t>
      </w:r>
      <w:r w:rsidR="00BF4A6C" w:rsidRPr="00A759C0">
        <w:rPr>
          <w:rFonts w:ascii="PT Serif" w:eastAsia="Times New Roman" w:hAnsi="PT Serif" w:cs="Times New Roman"/>
          <w:sz w:val="16"/>
          <w:szCs w:val="16"/>
          <w:lang w:val="en-US" w:eastAsia="ru-RU"/>
        </w:rPr>
        <w:t>roton pump inhibitors</w:t>
      </w:r>
    </w:p>
    <w:p w:rsidR="00295944" w:rsidRDefault="00295944" w:rsidP="00A759C0">
      <w:pPr>
        <w:spacing w:after="0" w:line="220" w:lineRule="atLeast"/>
        <w:ind w:hanging="624"/>
        <w:rPr>
          <w:rFonts w:ascii="PT Serif" w:eastAsia="Times New Roman" w:hAnsi="PT Serif" w:cs="Times New Roman"/>
          <w:sz w:val="16"/>
          <w:szCs w:val="16"/>
          <w:lang w:val="en-US" w:eastAsia="ru-RU"/>
        </w:rPr>
      </w:pPr>
    </w:p>
    <w:p w:rsidR="00295944" w:rsidRPr="00A759C0" w:rsidRDefault="00295944" w:rsidP="00A759C0">
      <w:pPr>
        <w:spacing w:after="0" w:line="220" w:lineRule="atLeast"/>
        <w:ind w:hanging="624"/>
        <w:rPr>
          <w:rFonts w:ascii="Times New Roman" w:eastAsia="Times New Roman" w:hAnsi="Times New Roman" w:cs="Times New Roman"/>
          <w:sz w:val="24"/>
          <w:szCs w:val="24"/>
          <w:lang w:val="en-US" w:eastAsia="ru-RU"/>
        </w:rPr>
      </w:pP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759C0">
        <w:rPr>
          <w:rFonts w:ascii="PT Serif" w:eastAsia="Times New Roman" w:hAnsi="PT Serif" w:cs="Times New Roman"/>
          <w:vanish/>
          <w:sz w:val="18"/>
          <w:szCs w:val="18"/>
          <w:lang w:eastAsia="ru-RU"/>
        </w:rPr>
        <w:t>Острые</w:t>
      </w:r>
      <w:r w:rsidRPr="00A759C0">
        <w:rPr>
          <w:rFonts w:ascii="PT Serif" w:eastAsia="Times New Roman" w:hAnsi="PT Serif" w:cs="Times New Roman"/>
          <w:vanish/>
          <w:sz w:val="18"/>
          <w:szCs w:val="18"/>
          <w:lang w:val="en-US" w:eastAsia="ru-RU"/>
        </w:rPr>
        <w:t xml:space="preserve"> </w:t>
      </w:r>
      <w:r w:rsidRPr="00A759C0">
        <w:rPr>
          <w:rFonts w:ascii="PT Serif" w:eastAsia="Times New Roman" w:hAnsi="PT Serif" w:cs="Times New Roman"/>
          <w:vanish/>
          <w:sz w:val="18"/>
          <w:szCs w:val="18"/>
          <w:lang w:eastAsia="ru-RU"/>
        </w:rPr>
        <w:t>заболевания</w:t>
      </w:r>
      <w:r w:rsidRPr="00A759C0">
        <w:rPr>
          <w:rFonts w:ascii="PT Serif" w:eastAsia="Times New Roman" w:hAnsi="PT Serif" w:cs="Times New Roman"/>
          <w:vanish/>
          <w:sz w:val="18"/>
          <w:szCs w:val="18"/>
          <w:lang w:val="en-US" w:eastAsia="ru-RU"/>
        </w:rPr>
        <w:t xml:space="preserve"> </w:t>
      </w:r>
      <w:r w:rsidRPr="00A759C0">
        <w:rPr>
          <w:rFonts w:ascii="PT Serif" w:eastAsia="Times New Roman" w:hAnsi="PT Serif" w:cs="Times New Roman"/>
          <w:vanish/>
          <w:sz w:val="18"/>
          <w:szCs w:val="18"/>
          <w:lang w:eastAsia="ru-RU"/>
        </w:rPr>
        <w:t>химической</w:t>
      </w:r>
      <w:r w:rsidRPr="00A759C0">
        <w:rPr>
          <w:rFonts w:ascii="PT Serif" w:eastAsia="Times New Roman" w:hAnsi="PT Serif" w:cs="Times New Roman"/>
          <w:vanish/>
          <w:sz w:val="18"/>
          <w:szCs w:val="18"/>
          <w:lang w:val="en-US" w:eastAsia="ru-RU"/>
        </w:rPr>
        <w:t xml:space="preserve"> </w:t>
      </w:r>
      <w:r w:rsidRPr="00A759C0">
        <w:rPr>
          <w:rFonts w:ascii="PT Serif" w:eastAsia="Times New Roman" w:hAnsi="PT Serif" w:cs="Times New Roman"/>
          <w:vanish/>
          <w:sz w:val="18"/>
          <w:szCs w:val="18"/>
          <w:lang w:eastAsia="ru-RU"/>
        </w:rPr>
        <w:t>этиологии</w:t>
      </w:r>
      <w:r w:rsidRPr="00A759C0">
        <w:rPr>
          <w:rFonts w:ascii="PT Serif" w:eastAsia="Times New Roman" w:hAnsi="PT Serif" w:cs="Times New Roman"/>
          <w:vanish/>
          <w:sz w:val="18"/>
          <w:szCs w:val="18"/>
          <w:lang w:val="en-US" w:eastAsia="ru-RU"/>
        </w:rPr>
        <w:t xml:space="preserve"> — </w:t>
      </w:r>
      <w:r w:rsidRPr="00A759C0">
        <w:rPr>
          <w:rFonts w:ascii="PT Serif" w:eastAsia="Times New Roman" w:hAnsi="PT Serif" w:cs="Times New Roman"/>
          <w:vanish/>
          <w:sz w:val="18"/>
          <w:szCs w:val="18"/>
          <w:lang w:eastAsia="ru-RU"/>
        </w:rPr>
        <w:t>актуальная</w:t>
      </w:r>
      <w:r w:rsidRPr="00A759C0">
        <w:rPr>
          <w:rFonts w:ascii="PT Serif" w:eastAsia="Times New Roman" w:hAnsi="PT Serif" w:cs="Times New Roman"/>
          <w:vanish/>
          <w:sz w:val="18"/>
          <w:szCs w:val="18"/>
          <w:lang w:val="en-US" w:eastAsia="ru-RU"/>
        </w:rPr>
        <w:t xml:space="preserve"> </w:t>
      </w:r>
      <w:r w:rsidRPr="00A759C0">
        <w:rPr>
          <w:rFonts w:ascii="PT Serif" w:eastAsia="Times New Roman" w:hAnsi="PT Serif" w:cs="Times New Roman"/>
          <w:vanish/>
          <w:sz w:val="18"/>
          <w:szCs w:val="18"/>
          <w:lang w:eastAsia="ru-RU"/>
        </w:rPr>
        <w:t>медицинская</w:t>
      </w:r>
      <w:r w:rsidRPr="00A759C0">
        <w:rPr>
          <w:rFonts w:ascii="PT Serif" w:eastAsia="Times New Roman" w:hAnsi="PT Serif" w:cs="Times New Roman"/>
          <w:vanish/>
          <w:sz w:val="18"/>
          <w:szCs w:val="18"/>
          <w:lang w:val="en-US" w:eastAsia="ru-RU"/>
        </w:rPr>
        <w:t xml:space="preserve"> </w:t>
      </w:r>
      <w:r w:rsidRPr="00A759C0">
        <w:rPr>
          <w:rFonts w:ascii="PT Serif" w:eastAsia="Times New Roman" w:hAnsi="PT Serif" w:cs="Times New Roman"/>
          <w:vanish/>
          <w:sz w:val="18"/>
          <w:szCs w:val="18"/>
          <w:lang w:eastAsia="ru-RU"/>
        </w:rPr>
        <w:t>и</w:t>
      </w:r>
      <w:r w:rsidRPr="00A759C0">
        <w:rPr>
          <w:rFonts w:ascii="PT Serif" w:eastAsia="Times New Roman" w:hAnsi="PT Serif" w:cs="Times New Roman"/>
          <w:vanish/>
          <w:sz w:val="18"/>
          <w:szCs w:val="18"/>
          <w:lang w:val="en-US" w:eastAsia="ru-RU"/>
        </w:rPr>
        <w:t xml:space="preserve"> </w:t>
      </w:r>
      <w:r w:rsidRPr="00A759C0">
        <w:rPr>
          <w:rFonts w:ascii="PT Serif" w:eastAsia="Times New Roman" w:hAnsi="PT Serif" w:cs="Times New Roman"/>
          <w:vanish/>
          <w:sz w:val="18"/>
          <w:szCs w:val="18"/>
          <w:lang w:eastAsia="ru-RU"/>
        </w:rPr>
        <w:t>социальная</w:t>
      </w:r>
      <w:r w:rsidRPr="00A759C0">
        <w:rPr>
          <w:rFonts w:ascii="PT Serif" w:eastAsia="Times New Roman" w:hAnsi="PT Serif" w:cs="Times New Roman"/>
          <w:vanish/>
          <w:sz w:val="18"/>
          <w:szCs w:val="18"/>
          <w:lang w:val="en-US" w:eastAsia="ru-RU"/>
        </w:rPr>
        <w:t xml:space="preserve"> </w:t>
      </w:r>
      <w:r w:rsidRPr="00A759C0">
        <w:rPr>
          <w:rFonts w:ascii="PT Serif" w:eastAsia="Times New Roman" w:hAnsi="PT Serif" w:cs="Times New Roman"/>
          <w:vanish/>
          <w:sz w:val="18"/>
          <w:szCs w:val="18"/>
          <w:lang w:eastAsia="ru-RU"/>
        </w:rPr>
        <w:t>проблема</w:t>
      </w:r>
      <w:r w:rsidRPr="00A759C0">
        <w:rPr>
          <w:rFonts w:ascii="PT Serif" w:eastAsia="Times New Roman" w:hAnsi="PT Serif" w:cs="Times New Roman"/>
          <w:vanish/>
          <w:sz w:val="18"/>
          <w:szCs w:val="18"/>
          <w:lang w:val="en-US" w:eastAsia="ru-RU"/>
        </w:rPr>
        <w:t>.</w:t>
      </w:r>
      <w:r w:rsidRPr="00A759C0">
        <w:rPr>
          <w:rFonts w:ascii="Times New Roman" w:eastAsia="Times New Roman" w:hAnsi="Times New Roman" w:cs="Times New Roman"/>
          <w:sz w:val="24"/>
          <w:szCs w:val="24"/>
          <w:lang w:val="en-US" w:eastAsia="ru-RU"/>
        </w:rPr>
        <w:t xml:space="preserve"> </w:t>
      </w:r>
      <w:r w:rsidRPr="00A920B2">
        <w:rPr>
          <w:rFonts w:ascii="PT Serif" w:eastAsia="Times New Roman" w:hAnsi="PT Serif" w:cs="Times New Roman"/>
          <w:sz w:val="20"/>
          <w:szCs w:val="20"/>
          <w:lang w:val="en-US" w:eastAsia="ru-RU"/>
        </w:rPr>
        <w:t xml:space="preserve">Acute diseases of chemical etiology </w:t>
      </w:r>
      <w:r w:rsidR="00BF4A6C" w:rsidRPr="00A920B2">
        <w:rPr>
          <w:rFonts w:ascii="PT Serif" w:eastAsia="Times New Roman" w:hAnsi="PT Serif" w:cs="Times New Roman"/>
          <w:sz w:val="20"/>
          <w:szCs w:val="20"/>
          <w:lang w:val="en-US" w:eastAsia="ru-RU"/>
        </w:rPr>
        <w:t>is an</w:t>
      </w:r>
      <w:r w:rsidRPr="00A920B2">
        <w:rPr>
          <w:rFonts w:ascii="PT Serif" w:eastAsia="Times New Roman" w:hAnsi="PT Serif" w:cs="Times New Roman"/>
          <w:sz w:val="20"/>
          <w:szCs w:val="20"/>
          <w:lang w:val="en-US" w:eastAsia="ru-RU"/>
        </w:rPr>
        <w:t xml:space="preserve"> urgent medical and social problem.</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По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данным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число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неуклонно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возрастает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всех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цивилизованных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странах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мира</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According to WHO, the number has been steadily increasing in all the civilized countries of the world.</w:t>
      </w:r>
      <w:r w:rsidRPr="00A920B2">
        <w:rPr>
          <w:rFonts w:ascii="PT Serif" w:eastAsia="Times New Roman" w:hAnsi="PT Serif" w:cs="Times New Roman"/>
          <w:vanish/>
          <w:sz w:val="20"/>
          <w:szCs w:val="20"/>
          <w:lang w:eastAsia="ru-RU"/>
        </w:rPr>
        <w:t>Несмотря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изменения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произошедшие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структуре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острых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экзотоксикозов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нашей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стране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последние</w:t>
      </w:r>
      <w:r w:rsidRPr="00A920B2">
        <w:rPr>
          <w:rFonts w:ascii="PT Serif" w:eastAsia="Times New Roman" w:hAnsi="PT Serif" w:cs="Times New Roman"/>
          <w:vanish/>
          <w:sz w:val="20"/>
          <w:szCs w:val="20"/>
          <w:lang w:val="en-US" w:eastAsia="ru-RU"/>
        </w:rPr>
        <w:t xml:space="preserve"> 5 </w:t>
      </w:r>
      <w:r w:rsidRPr="00A920B2">
        <w:rPr>
          <w:rFonts w:ascii="PT Serif" w:eastAsia="Times New Roman" w:hAnsi="PT Serif" w:cs="Times New Roman"/>
          <w:vanish/>
          <w:sz w:val="20"/>
          <w:szCs w:val="20"/>
          <w:lang w:eastAsia="ru-RU"/>
        </w:rPr>
        <w:t>лет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отравления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веществами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прижигающего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действия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сохраняются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числе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первой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пятерки</w:t>
      </w:r>
      <w:r w:rsidRPr="00A920B2">
        <w:rPr>
          <w:rFonts w:ascii="PT Serif" w:eastAsia="Times New Roman" w:hAnsi="PT Serif" w:cs="Times New Roman"/>
          <w:vanish/>
          <w:sz w:val="20"/>
          <w:szCs w:val="20"/>
          <w:lang w:val="en-US" w:eastAsia="ru-RU"/>
        </w:rPr>
        <w:t xml:space="preserve"> [1].</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Despite the changes in the structure of acute e</w:t>
      </w:r>
      <w:r w:rsidR="00C50B50" w:rsidRPr="00A920B2">
        <w:rPr>
          <w:rFonts w:ascii="PT Serif" w:eastAsia="Times New Roman" w:hAnsi="PT Serif" w:cs="Times New Roman"/>
          <w:sz w:val="20"/>
          <w:szCs w:val="20"/>
          <w:lang w:val="en-US" w:eastAsia="ru-RU"/>
        </w:rPr>
        <w:t xml:space="preserve">xogenous </w:t>
      </w:r>
      <w:proofErr w:type="spellStart"/>
      <w:r w:rsidR="00C50B50" w:rsidRPr="00A920B2">
        <w:rPr>
          <w:rFonts w:ascii="PT Serif" w:eastAsia="Times New Roman" w:hAnsi="PT Serif" w:cs="Times New Roman"/>
          <w:sz w:val="20"/>
          <w:szCs w:val="20"/>
          <w:lang w:val="en-US" w:eastAsia="ru-RU"/>
        </w:rPr>
        <w:t>toxicosis</w:t>
      </w:r>
      <w:proofErr w:type="spellEnd"/>
      <w:r w:rsidRPr="00A920B2">
        <w:rPr>
          <w:rFonts w:ascii="PT Serif" w:eastAsia="Times New Roman" w:hAnsi="PT Serif" w:cs="Times New Roman"/>
          <w:sz w:val="20"/>
          <w:szCs w:val="20"/>
          <w:lang w:val="en-US" w:eastAsia="ru-RU"/>
        </w:rPr>
        <w:t xml:space="preserve"> in our country over the past 5 years, poisoning </w:t>
      </w:r>
      <w:r w:rsidR="00C50B50" w:rsidRPr="00A920B2">
        <w:rPr>
          <w:rFonts w:ascii="PT Serif" w:eastAsia="Times New Roman" w:hAnsi="PT Serif" w:cs="Times New Roman"/>
          <w:sz w:val="20"/>
          <w:szCs w:val="20"/>
          <w:lang w:val="en-US" w:eastAsia="ru-RU"/>
        </w:rPr>
        <w:t xml:space="preserve">with </w:t>
      </w:r>
      <w:r w:rsidRPr="00A920B2">
        <w:rPr>
          <w:rFonts w:ascii="PT Serif" w:eastAsia="Times New Roman" w:hAnsi="PT Serif" w:cs="Times New Roman"/>
          <w:sz w:val="20"/>
          <w:szCs w:val="20"/>
          <w:lang w:val="en-US" w:eastAsia="ru-RU"/>
        </w:rPr>
        <w:t xml:space="preserve">caustic substances </w:t>
      </w:r>
      <w:r w:rsidR="00C50B50" w:rsidRPr="00A920B2">
        <w:rPr>
          <w:rFonts w:ascii="PT Serif" w:eastAsia="Times New Roman" w:hAnsi="PT Serif" w:cs="Times New Roman"/>
          <w:sz w:val="20"/>
          <w:szCs w:val="20"/>
          <w:lang w:val="en-US" w:eastAsia="ru-RU"/>
        </w:rPr>
        <w:t>is still</w:t>
      </w:r>
      <w:r w:rsidRPr="00A920B2">
        <w:rPr>
          <w:rFonts w:ascii="PT Serif" w:eastAsia="Times New Roman" w:hAnsi="PT Serif" w:cs="Times New Roman"/>
          <w:sz w:val="20"/>
          <w:szCs w:val="20"/>
          <w:lang w:val="en-US" w:eastAsia="ru-RU"/>
        </w:rPr>
        <w:t xml:space="preserve"> among the top five. [1]</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клинической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картине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ведущее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место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занимают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химические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верхних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отделов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желудочно</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кишечного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тракта</w:t>
      </w:r>
      <w:r w:rsidRPr="00A920B2">
        <w:rPr>
          <w:rFonts w:ascii="PT Serif" w:eastAsia="Times New Roman" w:hAnsi="PT Serif" w:cs="Times New Roman"/>
          <w:vanish/>
          <w:sz w:val="20"/>
          <w:szCs w:val="20"/>
          <w:lang w:val="en-US" w:eastAsia="ru-RU"/>
        </w:rPr>
        <w:t xml:space="preserve"> [2], </w:t>
      </w:r>
      <w:r w:rsidRPr="00A920B2">
        <w:rPr>
          <w:rFonts w:ascii="PT Serif" w:eastAsia="Times New Roman" w:hAnsi="PT Serif" w:cs="Times New Roman"/>
          <w:vanish/>
          <w:sz w:val="20"/>
          <w:szCs w:val="20"/>
          <w:lang w:eastAsia="ru-RU"/>
        </w:rPr>
        <w:t>тяжесть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которых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определяется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глубиной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поражения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стенки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полого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органа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распространенностью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ожога</w:t>
      </w:r>
      <w:r w:rsidRPr="00A920B2">
        <w:rPr>
          <w:rFonts w:ascii="PT Serif" w:eastAsia="Times New Roman" w:hAnsi="PT Serif" w:cs="Times New Roman"/>
          <w:vanish/>
          <w:sz w:val="20"/>
          <w:szCs w:val="20"/>
          <w:lang w:val="en-US" w:eastAsia="ru-RU"/>
        </w:rPr>
        <w:t>.</w:t>
      </w:r>
      <w:r w:rsidR="00C50B50" w:rsidRPr="00A920B2">
        <w:rPr>
          <w:rFonts w:ascii="PT Serif" w:eastAsia="Times New Roman" w:hAnsi="PT Serif" w:cs="Times New Roman"/>
          <w:sz w:val="20"/>
          <w:szCs w:val="20"/>
          <w:lang w:val="en-US" w:eastAsia="ru-RU"/>
        </w:rPr>
        <w:t>The l</w:t>
      </w:r>
      <w:r w:rsidRPr="00A920B2">
        <w:rPr>
          <w:rFonts w:ascii="PT Serif" w:eastAsia="Times New Roman" w:hAnsi="PT Serif" w:cs="Times New Roman"/>
          <w:sz w:val="20"/>
          <w:szCs w:val="20"/>
          <w:lang w:val="en-US" w:eastAsia="ru-RU"/>
        </w:rPr>
        <w:t xml:space="preserve">eading place </w:t>
      </w:r>
      <w:r w:rsidR="00C50B50" w:rsidRPr="00A920B2">
        <w:rPr>
          <w:rFonts w:ascii="PT Serif" w:eastAsia="Times New Roman" w:hAnsi="PT Serif" w:cs="Times New Roman"/>
          <w:sz w:val="20"/>
          <w:szCs w:val="20"/>
          <w:lang w:val="en-US" w:eastAsia="ru-RU"/>
        </w:rPr>
        <w:t xml:space="preserve">in their clinical picture belongs to </w:t>
      </w:r>
      <w:r w:rsidRPr="00A920B2">
        <w:rPr>
          <w:rFonts w:ascii="PT Serif" w:eastAsia="Times New Roman" w:hAnsi="PT Serif" w:cs="Times New Roman"/>
          <w:sz w:val="20"/>
          <w:szCs w:val="20"/>
          <w:lang w:val="en-US" w:eastAsia="ru-RU"/>
        </w:rPr>
        <w:t>burns of the upper gastrointest</w:t>
      </w:r>
      <w:r w:rsidR="00C50B50" w:rsidRPr="00A920B2">
        <w:rPr>
          <w:rFonts w:ascii="PT Serif" w:eastAsia="Times New Roman" w:hAnsi="PT Serif" w:cs="Times New Roman"/>
          <w:sz w:val="20"/>
          <w:szCs w:val="20"/>
          <w:lang w:val="en-US" w:eastAsia="ru-RU"/>
        </w:rPr>
        <w:t xml:space="preserve">inal tract [2], which severity </w:t>
      </w:r>
      <w:r w:rsidRPr="00A920B2">
        <w:rPr>
          <w:rFonts w:ascii="PT Serif" w:eastAsia="Times New Roman" w:hAnsi="PT Serif" w:cs="Times New Roman"/>
          <w:sz w:val="20"/>
          <w:szCs w:val="20"/>
          <w:lang w:val="en-US" w:eastAsia="ru-RU"/>
        </w:rPr>
        <w:t xml:space="preserve">is determined by the depth of the </w:t>
      </w:r>
      <w:r w:rsidR="00C50B50" w:rsidRPr="00A920B2">
        <w:rPr>
          <w:rFonts w:ascii="PT Serif" w:eastAsia="Times New Roman" w:hAnsi="PT Serif" w:cs="Times New Roman"/>
          <w:sz w:val="20"/>
          <w:szCs w:val="20"/>
          <w:lang w:val="en-US" w:eastAsia="ru-RU"/>
        </w:rPr>
        <w:t>lesion</w:t>
      </w:r>
      <w:r w:rsidRPr="00A920B2">
        <w:rPr>
          <w:rFonts w:ascii="PT Serif" w:eastAsia="Times New Roman" w:hAnsi="PT Serif" w:cs="Times New Roman"/>
          <w:sz w:val="20"/>
          <w:szCs w:val="20"/>
          <w:lang w:val="en-US" w:eastAsia="ru-RU"/>
        </w:rPr>
        <w:t xml:space="preserve"> of the hollow body </w:t>
      </w:r>
      <w:r w:rsidR="00C50B50" w:rsidRPr="00A920B2">
        <w:rPr>
          <w:rFonts w:ascii="PT Serif" w:eastAsia="Times New Roman" w:hAnsi="PT Serif" w:cs="Times New Roman"/>
          <w:sz w:val="20"/>
          <w:szCs w:val="20"/>
          <w:lang w:val="en-US" w:eastAsia="ru-RU"/>
        </w:rPr>
        <w:t xml:space="preserve">wall </w:t>
      </w:r>
      <w:r w:rsidRPr="00A920B2">
        <w:rPr>
          <w:rFonts w:ascii="PT Serif" w:eastAsia="Times New Roman" w:hAnsi="PT Serif" w:cs="Times New Roman"/>
          <w:sz w:val="20"/>
          <w:szCs w:val="20"/>
          <w:lang w:val="en-US" w:eastAsia="ru-RU"/>
        </w:rPr>
        <w:t>and the incidence of burns.</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Течение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исход</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химических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зависят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многих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факторов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числе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нарушений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кислотообразующей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функции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The course and outcome of chemical burns depends on many factors, including violations of the acid-forming function of the stomach.</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При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химических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ожогах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ХОЖ</w:t>
      </w:r>
      <w:r w:rsidRPr="00A920B2">
        <w:rPr>
          <w:rFonts w:ascii="PT Serif" w:eastAsia="Times New Roman" w:hAnsi="PT Serif" w:cs="Times New Roman"/>
          <w:vanish/>
          <w:sz w:val="20"/>
          <w:szCs w:val="20"/>
          <w:lang w:val="en-US" w:eastAsia="ru-RU"/>
        </w:rPr>
        <w:t>) II–IV</w:t>
      </w:r>
      <w:r w:rsidRPr="00A920B2">
        <w:rPr>
          <w:rFonts w:ascii="Times New Roman" w:eastAsia="Times New Roman" w:hAnsi="Times New Roman" w:cs="Times New Roman"/>
          <w:sz w:val="20"/>
          <w:szCs w:val="20"/>
          <w:lang w:val="en-US" w:eastAsia="ru-RU"/>
        </w:rPr>
        <w:t xml:space="preserve"> </w:t>
      </w:r>
      <w:r w:rsidR="00C50B50" w:rsidRPr="00A920B2">
        <w:rPr>
          <w:rFonts w:ascii="PT Serif" w:eastAsia="Times New Roman" w:hAnsi="PT Serif" w:cs="Times New Roman"/>
          <w:vanish/>
          <w:sz w:val="20"/>
          <w:szCs w:val="20"/>
          <w:lang w:eastAsia="ru-RU"/>
        </w:rPr>
        <w:t>степени</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более</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чем</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в</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половине</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случаев</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отмечается</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повышение</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его</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кислотообразующей</w:t>
      </w:r>
      <w:r w:rsidR="00C50B50" w:rsidRPr="00A920B2">
        <w:rPr>
          <w:rFonts w:ascii="PT Serif" w:eastAsia="Times New Roman" w:hAnsi="PT Serif" w:cs="Times New Roman"/>
          <w:vanish/>
          <w:sz w:val="20"/>
          <w:szCs w:val="20"/>
          <w:lang w:val="en-US" w:eastAsia="ru-RU"/>
        </w:rPr>
        <w:t xml:space="preserve"> </w:t>
      </w:r>
      <w:r w:rsidR="00C50B50" w:rsidRPr="00A920B2">
        <w:rPr>
          <w:rFonts w:ascii="PT Serif" w:eastAsia="Times New Roman" w:hAnsi="PT Serif" w:cs="Times New Roman"/>
          <w:vanish/>
          <w:sz w:val="20"/>
          <w:szCs w:val="20"/>
          <w:lang w:eastAsia="ru-RU"/>
        </w:rPr>
        <w:t>функции</w:t>
      </w:r>
      <w:r w:rsidR="00C50B50" w:rsidRPr="00A920B2">
        <w:rPr>
          <w:rFonts w:ascii="PT Serif" w:eastAsia="Times New Roman" w:hAnsi="PT Serif" w:cs="Times New Roman"/>
          <w:vanish/>
          <w:sz w:val="20"/>
          <w:szCs w:val="20"/>
          <w:lang w:val="en-US" w:eastAsia="ru-RU"/>
        </w:rPr>
        <w:t xml:space="preserve"> [3].In In</w:t>
      </w:r>
      <w:r w:rsidR="00C50B50" w:rsidRPr="00A920B2">
        <w:rPr>
          <w:rFonts w:ascii="PT Serif" w:eastAsia="Times New Roman" w:hAnsi="PT Serif" w:cs="Times New Roman"/>
          <w:sz w:val="20"/>
          <w:szCs w:val="20"/>
          <w:lang w:val="en-US" w:eastAsia="ru-RU"/>
        </w:rPr>
        <w:t xml:space="preserve"> In more than half of the cases of</w:t>
      </w:r>
      <w:r w:rsidRPr="00A920B2">
        <w:rPr>
          <w:rFonts w:ascii="PT Serif" w:eastAsia="Times New Roman" w:hAnsi="PT Serif" w:cs="Times New Roman"/>
          <w:sz w:val="20"/>
          <w:szCs w:val="20"/>
          <w:lang w:val="en-US" w:eastAsia="ru-RU"/>
        </w:rPr>
        <w:t xml:space="preserve"> chemical burns of the stomach (</w:t>
      </w:r>
      <w:r w:rsidR="00C50B50" w:rsidRPr="00A920B2">
        <w:rPr>
          <w:rFonts w:ascii="PT Serif" w:eastAsia="Times New Roman" w:hAnsi="PT Serif" w:cs="Times New Roman"/>
          <w:sz w:val="20"/>
          <w:szCs w:val="20"/>
          <w:lang w:val="en-US" w:eastAsia="ru-RU"/>
        </w:rPr>
        <w:t>CBS</w:t>
      </w:r>
      <w:r w:rsidRPr="00A920B2">
        <w:rPr>
          <w:rFonts w:ascii="PT Serif" w:eastAsia="Times New Roman" w:hAnsi="PT Serif" w:cs="Times New Roman"/>
          <w:sz w:val="20"/>
          <w:szCs w:val="20"/>
          <w:lang w:val="en-US" w:eastAsia="ru-RU"/>
        </w:rPr>
        <w:t>)</w:t>
      </w:r>
      <w:r w:rsidR="00C50B50" w:rsidRPr="00A920B2">
        <w:rPr>
          <w:rFonts w:ascii="PT Serif" w:eastAsia="Times New Roman" w:hAnsi="PT Serif" w:cs="Times New Roman"/>
          <w:sz w:val="20"/>
          <w:szCs w:val="20"/>
          <w:lang w:val="en-US" w:eastAsia="ru-RU"/>
        </w:rPr>
        <w:t xml:space="preserve"> </w:t>
      </w:r>
      <w:r w:rsidR="00064C5D">
        <w:rPr>
          <w:rFonts w:ascii="PT Serif" w:eastAsia="Times New Roman" w:hAnsi="PT Serif" w:cs="Times New Roman"/>
          <w:sz w:val="20"/>
          <w:szCs w:val="20"/>
          <w:lang w:val="en-US" w:eastAsia="ru-RU"/>
        </w:rPr>
        <w:t xml:space="preserve">of </w:t>
      </w:r>
      <w:r w:rsidR="00C50B50" w:rsidRPr="00A920B2">
        <w:rPr>
          <w:rFonts w:ascii="PT Serif" w:eastAsia="Times New Roman" w:hAnsi="PT Serif" w:cs="Times New Roman"/>
          <w:sz w:val="20"/>
          <w:szCs w:val="20"/>
          <w:lang w:val="en-US" w:eastAsia="ru-RU"/>
        </w:rPr>
        <w:t>grade</w:t>
      </w:r>
      <w:r w:rsidRPr="00A920B2">
        <w:rPr>
          <w:rFonts w:ascii="PT Serif" w:eastAsia="Times New Roman" w:hAnsi="PT Serif" w:cs="Times New Roman"/>
          <w:sz w:val="20"/>
          <w:szCs w:val="20"/>
          <w:lang w:val="en-US" w:eastAsia="ru-RU"/>
        </w:rPr>
        <w:t xml:space="preserve"> II-</w:t>
      </w:r>
      <w:r w:rsidR="00C50B50" w:rsidRPr="00A920B2">
        <w:rPr>
          <w:rFonts w:ascii="PT Serif" w:eastAsia="Times New Roman" w:hAnsi="PT Serif" w:cs="Times New Roman"/>
          <w:sz w:val="20"/>
          <w:szCs w:val="20"/>
          <w:lang w:val="en-US" w:eastAsia="ru-RU"/>
        </w:rPr>
        <w:t>IV</w:t>
      </w:r>
      <w:r w:rsidRPr="00A920B2">
        <w:rPr>
          <w:rFonts w:ascii="PT Serif" w:eastAsia="Times New Roman" w:hAnsi="PT Serif" w:cs="Times New Roman"/>
          <w:sz w:val="20"/>
          <w:szCs w:val="20"/>
          <w:lang w:val="en-US" w:eastAsia="ru-RU"/>
        </w:rPr>
        <w:t xml:space="preserve"> there is an increase of its acid-</w:t>
      </w:r>
      <w:r w:rsidR="00C50B50" w:rsidRPr="00A920B2">
        <w:rPr>
          <w:rFonts w:ascii="PT Serif" w:eastAsia="Times New Roman" w:hAnsi="PT Serif" w:cs="Times New Roman"/>
          <w:sz w:val="20"/>
          <w:szCs w:val="20"/>
          <w:lang w:val="en-US" w:eastAsia="ru-RU"/>
        </w:rPr>
        <w:t xml:space="preserve">forming </w:t>
      </w:r>
      <w:r w:rsidRPr="00A920B2">
        <w:rPr>
          <w:rFonts w:ascii="PT Serif" w:eastAsia="Times New Roman" w:hAnsi="PT Serif" w:cs="Times New Roman"/>
          <w:sz w:val="20"/>
          <w:szCs w:val="20"/>
          <w:lang w:val="en-US" w:eastAsia="ru-RU"/>
        </w:rPr>
        <w:t>function [3].</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Это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значительно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повышает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риск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кровотечений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развития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рефлюкс</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эзофагита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замедляет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репаративные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процессы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стенке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способствует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грубому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рубцеванию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ожоговой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язвы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которое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нередко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приводит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формированию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стеноза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необходимости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оперативного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вмешательства</w:t>
      </w:r>
      <w:r w:rsidRPr="00A920B2">
        <w:rPr>
          <w:rFonts w:ascii="PT Serif" w:eastAsia="Times New Roman" w:hAnsi="PT Serif" w:cs="Times New Roman"/>
          <w:vanish/>
          <w:sz w:val="20"/>
          <w:szCs w:val="20"/>
          <w:lang w:val="en-US" w:eastAsia="ru-RU"/>
        </w:rPr>
        <w:t xml:space="preserve"> [2].</w:t>
      </w:r>
      <w:r w:rsidRPr="00A920B2">
        <w:rPr>
          <w:rFonts w:ascii="PT Serif" w:eastAsia="Times New Roman" w:hAnsi="PT Serif" w:cs="Times New Roman"/>
          <w:sz w:val="20"/>
          <w:szCs w:val="20"/>
          <w:lang w:val="en-US" w:eastAsia="ru-RU"/>
        </w:rPr>
        <w:t xml:space="preserve">This greatly increases the risk of bleeding, reflux esophagitis, slows the reparative processes in the stomach wall and promotes </w:t>
      </w:r>
      <w:r w:rsidRPr="00173397">
        <w:rPr>
          <w:rFonts w:ascii="PT Serif" w:eastAsia="Times New Roman" w:hAnsi="PT Serif" w:cs="Times New Roman"/>
          <w:sz w:val="20"/>
          <w:szCs w:val="20"/>
          <w:lang w:val="en-US" w:eastAsia="ru-RU"/>
        </w:rPr>
        <w:t>rougher</w:t>
      </w:r>
      <w:r w:rsidRPr="00A920B2">
        <w:rPr>
          <w:rFonts w:ascii="PT Serif" w:eastAsia="Times New Roman" w:hAnsi="PT Serif" w:cs="Times New Roman"/>
          <w:sz w:val="20"/>
          <w:szCs w:val="20"/>
          <w:lang w:val="en-US" w:eastAsia="ru-RU"/>
        </w:rPr>
        <w:t xml:space="preserve"> burn ulcer sca</w:t>
      </w:r>
      <w:r w:rsidR="002E2373" w:rsidRPr="00A920B2">
        <w:rPr>
          <w:rFonts w:ascii="PT Serif" w:eastAsia="Times New Roman" w:hAnsi="PT Serif" w:cs="Times New Roman"/>
          <w:sz w:val="20"/>
          <w:szCs w:val="20"/>
          <w:lang w:val="en-US" w:eastAsia="ru-RU"/>
        </w:rPr>
        <w:t xml:space="preserve">rring, which often leads to the </w:t>
      </w:r>
      <w:r w:rsidRPr="00A920B2">
        <w:rPr>
          <w:rFonts w:ascii="PT Serif" w:eastAsia="Times New Roman" w:hAnsi="PT Serif" w:cs="Times New Roman"/>
          <w:sz w:val="20"/>
          <w:szCs w:val="20"/>
          <w:lang w:val="en-US" w:eastAsia="ru-RU"/>
        </w:rPr>
        <w:t>stenosis and the necessity of surgical intervention [2].</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Для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коррекции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нарушений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кислотообразования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профилактики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осложнений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используют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антисекреторные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препараты</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In order to</w:t>
      </w:r>
      <w:r w:rsidR="00D13F20" w:rsidRPr="00A920B2">
        <w:rPr>
          <w:rFonts w:ascii="PT Serif" w:eastAsia="Times New Roman" w:hAnsi="PT Serif" w:cs="Times New Roman"/>
          <w:sz w:val="20"/>
          <w:szCs w:val="20"/>
          <w:lang w:val="en-US" w:eastAsia="ru-RU"/>
        </w:rPr>
        <w:t xml:space="preserve"> manage </w:t>
      </w:r>
      <w:r w:rsidRPr="00A920B2">
        <w:rPr>
          <w:rFonts w:ascii="PT Serif" w:eastAsia="Times New Roman" w:hAnsi="PT Serif" w:cs="Times New Roman"/>
          <w:sz w:val="20"/>
          <w:szCs w:val="20"/>
          <w:lang w:val="en-US" w:eastAsia="ru-RU"/>
        </w:rPr>
        <w:t xml:space="preserve">violations </w:t>
      </w:r>
      <w:r w:rsidR="00D13F20" w:rsidRPr="00A920B2">
        <w:rPr>
          <w:rFonts w:ascii="PT Serif" w:eastAsia="Times New Roman" w:hAnsi="PT Serif" w:cs="Times New Roman"/>
          <w:sz w:val="20"/>
          <w:szCs w:val="20"/>
          <w:lang w:val="en-US" w:eastAsia="ru-RU"/>
        </w:rPr>
        <w:t xml:space="preserve">of acid-formation </w:t>
      </w:r>
      <w:r w:rsidRPr="00A920B2">
        <w:rPr>
          <w:rFonts w:ascii="PT Serif" w:eastAsia="Times New Roman" w:hAnsi="PT Serif" w:cs="Times New Roman"/>
          <w:sz w:val="20"/>
          <w:szCs w:val="20"/>
          <w:lang w:val="en-US" w:eastAsia="ru-RU"/>
        </w:rPr>
        <w:t>and prevent complications</w:t>
      </w:r>
      <w:r w:rsidR="00064C5D">
        <w:rPr>
          <w:rFonts w:ascii="PT Serif" w:eastAsia="Times New Roman" w:hAnsi="PT Serif" w:cs="Times New Roman"/>
          <w:sz w:val="20"/>
          <w:szCs w:val="20"/>
          <w:lang w:val="en-US" w:eastAsia="ru-RU"/>
        </w:rPr>
        <w:t>,</w:t>
      </w:r>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antisecretory</w:t>
      </w:r>
      <w:proofErr w:type="spellEnd"/>
      <w:r w:rsidRPr="00A920B2">
        <w:rPr>
          <w:rFonts w:ascii="PT Serif" w:eastAsia="Times New Roman" w:hAnsi="PT Serif" w:cs="Times New Roman"/>
          <w:sz w:val="20"/>
          <w:szCs w:val="20"/>
          <w:lang w:val="en-US" w:eastAsia="ru-RU"/>
        </w:rPr>
        <w:t xml:space="preserve"> agents are used.</w:t>
      </w:r>
      <w:r w:rsidRPr="00A920B2">
        <w:rPr>
          <w:rFonts w:ascii="PT Serif" w:eastAsia="Times New Roman" w:hAnsi="PT Serif" w:cs="Times New Roman"/>
          <w:vanish/>
          <w:sz w:val="20"/>
          <w:szCs w:val="20"/>
          <w:lang w:eastAsia="ru-RU"/>
        </w:rPr>
        <w:t>Длительное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время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золотым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стандартом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кислотоснижающей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терапии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считались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vertAlign w:val="subscript"/>
          <w:lang w:val="en-US" w:eastAsia="ru-RU"/>
        </w:rPr>
        <w:t>2</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блокаторы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гистаминовых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рецепторов</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For a long time</w:t>
      </w:r>
      <w:r w:rsidR="00D13F20" w:rsidRPr="00A920B2">
        <w:rPr>
          <w:rFonts w:ascii="PT Serif" w:eastAsia="Times New Roman" w:hAnsi="PT Serif" w:cs="Times New Roman"/>
          <w:sz w:val="20"/>
          <w:szCs w:val="20"/>
          <w:lang w:val="en-US" w:eastAsia="ru-RU"/>
        </w:rPr>
        <w:t>, H</w:t>
      </w:r>
      <w:r w:rsidR="00D13F20" w:rsidRPr="00A920B2">
        <w:rPr>
          <w:rFonts w:ascii="PT Serif" w:eastAsia="Times New Roman" w:hAnsi="PT Serif" w:cs="Times New Roman"/>
          <w:sz w:val="20"/>
          <w:szCs w:val="20"/>
          <w:vertAlign w:val="subscript"/>
          <w:lang w:val="en-US" w:eastAsia="ru-RU"/>
        </w:rPr>
        <w:t>2</w:t>
      </w:r>
      <w:r w:rsidR="00D13F20" w:rsidRPr="00A920B2">
        <w:rPr>
          <w:rFonts w:ascii="PT Serif" w:eastAsia="Times New Roman" w:hAnsi="PT Serif" w:cs="Times New Roman"/>
          <w:sz w:val="20"/>
          <w:szCs w:val="20"/>
          <w:lang w:val="en-US" w:eastAsia="ru-RU"/>
        </w:rPr>
        <w:t xml:space="preserve"> blockers of histamine receptors have been</w:t>
      </w:r>
      <w:r w:rsidRPr="00A920B2">
        <w:rPr>
          <w:rFonts w:ascii="PT Serif" w:eastAsia="Times New Roman" w:hAnsi="PT Serif" w:cs="Times New Roman"/>
          <w:sz w:val="20"/>
          <w:szCs w:val="20"/>
          <w:lang w:val="en-US" w:eastAsia="ru-RU"/>
        </w:rPr>
        <w:t xml:space="preserve"> the gold </w:t>
      </w:r>
      <w:r w:rsidR="00064C5D" w:rsidRPr="00A920B2">
        <w:rPr>
          <w:rFonts w:ascii="PT Serif" w:eastAsia="Times New Roman" w:hAnsi="PT Serif" w:cs="Times New Roman"/>
          <w:sz w:val="20"/>
          <w:szCs w:val="20"/>
          <w:lang w:val="en-US" w:eastAsia="ru-RU"/>
        </w:rPr>
        <w:t>standard</w:t>
      </w:r>
      <w:r w:rsidR="00D13F20" w:rsidRPr="00A920B2">
        <w:rPr>
          <w:rFonts w:ascii="PT Serif" w:eastAsia="Times New Roman" w:hAnsi="PT Serif" w:cs="Times New Roman"/>
          <w:sz w:val="20"/>
          <w:szCs w:val="20"/>
          <w:lang w:val="en-US" w:eastAsia="ru-RU"/>
        </w:rPr>
        <w:t xml:space="preserve"> of therapy for </w:t>
      </w:r>
      <w:proofErr w:type="spellStart"/>
      <w:r w:rsidR="00857130" w:rsidRPr="00A920B2">
        <w:rPr>
          <w:rFonts w:ascii="PT Serif" w:eastAsia="Times New Roman" w:hAnsi="PT Serif" w:cs="Times New Roman"/>
          <w:sz w:val="20"/>
          <w:szCs w:val="20"/>
          <w:lang w:val="en-US" w:eastAsia="ru-RU"/>
        </w:rPr>
        <w:t>de</w:t>
      </w:r>
      <w:r w:rsidR="00D13F20" w:rsidRPr="00A920B2">
        <w:rPr>
          <w:rFonts w:ascii="PT Serif" w:eastAsia="Times New Roman" w:hAnsi="PT Serif" w:cs="Times New Roman"/>
          <w:sz w:val="20"/>
          <w:szCs w:val="20"/>
          <w:lang w:val="en-US" w:eastAsia="ru-RU"/>
        </w:rPr>
        <w:t>acid</w:t>
      </w:r>
      <w:r w:rsidR="00857130" w:rsidRPr="00A920B2">
        <w:rPr>
          <w:rFonts w:ascii="PT Serif" w:eastAsia="Times New Roman" w:hAnsi="PT Serif" w:cs="Times New Roman"/>
          <w:sz w:val="20"/>
          <w:szCs w:val="20"/>
          <w:lang w:val="en-US" w:eastAsia="ru-RU"/>
        </w:rPr>
        <w:t>ification</w:t>
      </w:r>
      <w:proofErr w:type="spellEnd"/>
      <w:r w:rsidR="00857130" w:rsidRPr="00A920B2">
        <w:rPr>
          <w:rFonts w:ascii="PT Serif" w:eastAsia="Times New Roman" w:hAnsi="PT Serif" w:cs="Times New Roman"/>
          <w:sz w:val="20"/>
          <w:szCs w:val="20"/>
          <w:lang w:val="en-US" w:eastAsia="ru-RU"/>
        </w:rPr>
        <w:t xml:space="preserve"> therapy</w:t>
      </w:r>
      <w:r w:rsidRPr="00A920B2">
        <w:rPr>
          <w:rFonts w:ascii="PT Serif" w:eastAsia="Times New Roman" w:hAnsi="PT Serif" w:cs="Times New Roman"/>
          <w:sz w:val="20"/>
          <w:szCs w:val="20"/>
          <w:lang w:val="en-US" w:eastAsia="ru-RU"/>
        </w:rPr>
        <w:t>.</w:t>
      </w:r>
      <w:r w:rsidRPr="00A920B2">
        <w:rPr>
          <w:rFonts w:ascii="PT Serif" w:eastAsia="Times New Roman" w:hAnsi="PT Serif" w:cs="Times New Roman"/>
          <w:vanish/>
          <w:sz w:val="20"/>
          <w:szCs w:val="20"/>
          <w:lang w:eastAsia="ru-RU"/>
        </w:rPr>
        <w:t>Однако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настоящее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время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они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ушли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второй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план</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Currently, however, they have gone by the wayside.</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основным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недостаткам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vertAlign w:val="subscript"/>
          <w:lang w:val="en-US" w:eastAsia="ru-RU"/>
        </w:rPr>
        <w:t>2</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блокаторов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гистаминовых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рецепторов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относят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недостаточный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непродолжительный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антисекреторный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эффект</w:t>
      </w:r>
      <w:r w:rsidRPr="00A920B2">
        <w:rPr>
          <w:rFonts w:ascii="PT Serif" w:eastAsia="Times New Roman" w:hAnsi="PT Serif" w:cs="Times New Roman"/>
          <w:vanish/>
          <w:sz w:val="20"/>
          <w:szCs w:val="20"/>
          <w:lang w:val="en-US" w:eastAsia="ru-RU"/>
        </w:rPr>
        <w:t xml:space="preserve"> (3–4 </w:t>
      </w:r>
      <w:r w:rsidRPr="00A920B2">
        <w:rPr>
          <w:rFonts w:ascii="PT Serif" w:eastAsia="Times New Roman" w:hAnsi="PT Serif" w:cs="Times New Roman"/>
          <w:vanish/>
          <w:sz w:val="20"/>
          <w:szCs w:val="20"/>
          <w:lang w:eastAsia="ru-RU"/>
        </w:rPr>
        <w:t>ч</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торможение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основном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базальной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ночной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секреции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слабое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действие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стимулированную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секрецию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резистентность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15–20% </w:t>
      </w:r>
      <w:r w:rsidRPr="00A920B2">
        <w:rPr>
          <w:rFonts w:ascii="PT Serif" w:eastAsia="Times New Roman" w:hAnsi="PT Serif" w:cs="Times New Roman"/>
          <w:vanish/>
          <w:sz w:val="20"/>
          <w:szCs w:val="20"/>
          <w:lang w:eastAsia="ru-RU"/>
        </w:rPr>
        <w:t>пациентов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быстрое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развитие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толерантности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утрату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антисекреторного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эффекта</w:t>
      </w:r>
      <w:r w:rsidRPr="00A920B2">
        <w:rPr>
          <w:rFonts w:ascii="PT Serif" w:eastAsia="Times New Roman" w:hAnsi="PT Serif" w:cs="Times New Roman"/>
          <w:vanish/>
          <w:sz w:val="20"/>
          <w:szCs w:val="20"/>
          <w:lang w:val="en-US" w:eastAsia="ru-RU"/>
        </w:rPr>
        <w:t xml:space="preserve"> [4, 5], </w:t>
      </w:r>
      <w:r w:rsidRPr="00A920B2">
        <w:rPr>
          <w:rFonts w:ascii="PT Serif" w:eastAsia="Times New Roman" w:hAnsi="PT Serif" w:cs="Times New Roman"/>
          <w:vanish/>
          <w:sz w:val="20"/>
          <w:szCs w:val="20"/>
          <w:lang w:eastAsia="ru-RU"/>
        </w:rPr>
        <w:t>достаточно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высокую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частоту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побочных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эффектов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длительном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применении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необходимость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коррекции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дозы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почечной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недостаточностью</w:t>
      </w:r>
      <w:r w:rsidRPr="00A920B2">
        <w:rPr>
          <w:rFonts w:ascii="PT Serif" w:eastAsia="Times New Roman" w:hAnsi="PT Serif" w:cs="Times New Roman"/>
          <w:vanish/>
          <w:sz w:val="20"/>
          <w:szCs w:val="20"/>
          <w:lang w:val="en-US" w:eastAsia="ru-RU"/>
        </w:rPr>
        <w:t xml:space="preserve"> [6].</w:t>
      </w:r>
      <w:r w:rsidRPr="00A920B2">
        <w:rPr>
          <w:rFonts w:ascii="PT Serif" w:eastAsia="Times New Roman" w:hAnsi="PT Serif" w:cs="Times New Roman"/>
          <w:sz w:val="20"/>
          <w:szCs w:val="20"/>
          <w:lang w:val="en-US" w:eastAsia="ru-RU"/>
        </w:rPr>
        <w:t xml:space="preserve">The main disadvantages of </w:t>
      </w:r>
      <w:r w:rsidR="00D13F20" w:rsidRPr="00A920B2">
        <w:rPr>
          <w:rFonts w:ascii="PT Serif" w:eastAsia="Times New Roman" w:hAnsi="PT Serif" w:cs="Times New Roman"/>
          <w:sz w:val="20"/>
          <w:szCs w:val="20"/>
          <w:lang w:val="en-US" w:eastAsia="ru-RU"/>
        </w:rPr>
        <w:t>H</w:t>
      </w:r>
      <w:r w:rsidR="00D13F20" w:rsidRPr="00A920B2">
        <w:rPr>
          <w:rFonts w:ascii="PT Serif" w:eastAsia="Times New Roman" w:hAnsi="PT Serif" w:cs="Times New Roman"/>
          <w:sz w:val="20"/>
          <w:szCs w:val="20"/>
          <w:vertAlign w:val="subscript"/>
          <w:lang w:val="en-US" w:eastAsia="ru-RU"/>
        </w:rPr>
        <w:t>2</w:t>
      </w:r>
      <w:r w:rsidRPr="00A920B2">
        <w:rPr>
          <w:rFonts w:ascii="PT Serif" w:eastAsia="Times New Roman" w:hAnsi="PT Serif" w:cs="Times New Roman"/>
          <w:sz w:val="20"/>
          <w:szCs w:val="20"/>
          <w:lang w:val="en-US" w:eastAsia="ru-RU"/>
        </w:rPr>
        <w:t xml:space="preserve"> blockers</w:t>
      </w:r>
      <w:r w:rsidR="00857130" w:rsidRPr="00A920B2">
        <w:rPr>
          <w:rFonts w:ascii="PT Serif" w:eastAsia="Times New Roman" w:hAnsi="PT Serif" w:cs="Times New Roman"/>
          <w:sz w:val="20"/>
          <w:szCs w:val="20"/>
          <w:lang w:val="en-US" w:eastAsia="ru-RU"/>
        </w:rPr>
        <w:t xml:space="preserve"> of</w:t>
      </w:r>
      <w:r w:rsidRPr="00A920B2">
        <w:rPr>
          <w:rFonts w:ascii="PT Serif" w:eastAsia="Times New Roman" w:hAnsi="PT Serif" w:cs="Times New Roman"/>
          <w:sz w:val="20"/>
          <w:szCs w:val="20"/>
          <w:lang w:val="en-US" w:eastAsia="ru-RU"/>
        </w:rPr>
        <w:t xml:space="preserve"> histamine receptors include </w:t>
      </w:r>
      <w:r w:rsidR="00857130" w:rsidRPr="00A920B2">
        <w:rPr>
          <w:rFonts w:ascii="PT Serif" w:eastAsia="Times New Roman" w:hAnsi="PT Serif" w:cs="Times New Roman"/>
          <w:sz w:val="20"/>
          <w:szCs w:val="20"/>
          <w:lang w:val="en-US" w:eastAsia="ru-RU"/>
        </w:rPr>
        <w:t xml:space="preserve">insufficient and short </w:t>
      </w:r>
      <w:proofErr w:type="spellStart"/>
      <w:r w:rsidRPr="00A920B2">
        <w:rPr>
          <w:rFonts w:ascii="PT Serif" w:eastAsia="Times New Roman" w:hAnsi="PT Serif" w:cs="Times New Roman"/>
          <w:sz w:val="20"/>
          <w:szCs w:val="20"/>
          <w:lang w:val="en-US" w:eastAsia="ru-RU"/>
        </w:rPr>
        <w:t>antisecretory</w:t>
      </w:r>
      <w:proofErr w:type="spellEnd"/>
      <w:r w:rsidRPr="00A920B2">
        <w:rPr>
          <w:rFonts w:ascii="PT Serif" w:eastAsia="Times New Roman" w:hAnsi="PT Serif" w:cs="Times New Roman"/>
          <w:sz w:val="20"/>
          <w:szCs w:val="20"/>
          <w:lang w:val="en-US" w:eastAsia="ru-RU"/>
        </w:rPr>
        <w:t xml:space="preserve"> effect (3-4 hours), inhibition of mainly basal </w:t>
      </w:r>
      <w:r w:rsidRPr="00173397">
        <w:rPr>
          <w:rFonts w:ascii="PT Serif" w:eastAsia="Times New Roman" w:hAnsi="PT Serif" w:cs="Times New Roman"/>
          <w:sz w:val="20"/>
          <w:szCs w:val="20"/>
          <w:lang w:val="en-US" w:eastAsia="ru-RU"/>
        </w:rPr>
        <w:t>and nocturnal secretion</w:t>
      </w:r>
      <w:r w:rsidRPr="00A920B2">
        <w:rPr>
          <w:rFonts w:ascii="PT Serif" w:eastAsia="Times New Roman" w:hAnsi="PT Serif" w:cs="Times New Roman"/>
          <w:sz w:val="20"/>
          <w:szCs w:val="20"/>
          <w:lang w:val="en-US" w:eastAsia="ru-RU"/>
        </w:rPr>
        <w:t xml:space="preserve">, little effect on stimulated secretion, resistance to treatment in 15-20% of patients, the rapid development of tolerance and loss of </w:t>
      </w:r>
      <w:proofErr w:type="spellStart"/>
      <w:r w:rsidRPr="00A920B2">
        <w:rPr>
          <w:rFonts w:ascii="PT Serif" w:eastAsia="Times New Roman" w:hAnsi="PT Serif" w:cs="Times New Roman"/>
          <w:sz w:val="20"/>
          <w:szCs w:val="20"/>
          <w:lang w:val="en-US" w:eastAsia="ru-RU"/>
        </w:rPr>
        <w:t>antisecretory</w:t>
      </w:r>
      <w:proofErr w:type="spellEnd"/>
      <w:r w:rsidRPr="00A920B2">
        <w:rPr>
          <w:rFonts w:ascii="PT Serif" w:eastAsia="Times New Roman" w:hAnsi="PT Serif" w:cs="Times New Roman"/>
          <w:sz w:val="20"/>
          <w:szCs w:val="20"/>
          <w:lang w:val="en-US" w:eastAsia="ru-RU"/>
        </w:rPr>
        <w:t xml:space="preserve"> effect [4, 5], the relatively high frequency of side effects with prolonged use, and the need for dose adjustment in patients with renal failure [6].</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Многочисленные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фундаментальные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исследования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проведенные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70–80-</w:t>
      </w:r>
      <w:r w:rsidRPr="00A920B2">
        <w:rPr>
          <w:rFonts w:ascii="PT Serif" w:eastAsia="Times New Roman" w:hAnsi="PT Serif" w:cs="Times New Roman"/>
          <w:vanish/>
          <w:sz w:val="20"/>
          <w:szCs w:val="20"/>
          <w:lang w:eastAsia="ru-RU"/>
        </w:rPr>
        <w:t>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гг</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Numerous basic</w:t>
      </w:r>
      <w:r w:rsidR="00857130" w:rsidRPr="00A920B2">
        <w:rPr>
          <w:rFonts w:ascii="PT Serif" w:eastAsia="Times New Roman" w:hAnsi="PT Serif" w:cs="Times New Roman"/>
          <w:sz w:val="20"/>
          <w:szCs w:val="20"/>
          <w:lang w:val="en-US" w:eastAsia="ru-RU"/>
        </w:rPr>
        <w:t xml:space="preserve"> researches carried out in 70-80s of </w:t>
      </w:r>
      <w:r w:rsidRPr="00A920B2">
        <w:rPr>
          <w:rFonts w:ascii="PT Serif" w:eastAsia="Times New Roman" w:hAnsi="PT Serif" w:cs="Times New Roman"/>
          <w:vanish/>
          <w:sz w:val="20"/>
          <w:szCs w:val="20"/>
          <w:lang w:eastAsia="ru-RU"/>
        </w:rPr>
        <w:t>прошлого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показали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наиболее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эффективной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мишенью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для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кислотоснижающих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препаратов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является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vertAlign w:val="superscript"/>
          <w:lang w:val="en-US" w:eastAsia="ru-RU"/>
        </w:rPr>
        <w:t>+</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К</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vertAlign w:val="superscript"/>
          <w:lang w:val="en-US" w:eastAsia="ru-RU"/>
        </w:rPr>
        <w:t>+</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АТФаза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протонная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помпа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париетальных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клеток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располагающаяся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апикальной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мембране</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the last century</w:t>
      </w:r>
      <w:r w:rsidR="00857130" w:rsidRPr="00A920B2">
        <w:rPr>
          <w:rFonts w:ascii="PT Serif" w:eastAsia="Times New Roman" w:hAnsi="PT Serif" w:cs="Times New Roman"/>
          <w:sz w:val="20"/>
          <w:szCs w:val="20"/>
          <w:lang w:val="en-US" w:eastAsia="ru-RU"/>
        </w:rPr>
        <w:t xml:space="preserve"> have</w:t>
      </w:r>
      <w:r w:rsidRPr="00A920B2">
        <w:rPr>
          <w:rFonts w:ascii="PT Serif" w:eastAsia="Times New Roman" w:hAnsi="PT Serif" w:cs="Times New Roman"/>
          <w:sz w:val="20"/>
          <w:szCs w:val="20"/>
          <w:lang w:val="en-US" w:eastAsia="ru-RU"/>
        </w:rPr>
        <w:t xml:space="preserve"> shown that the most effective target for </w:t>
      </w:r>
      <w:proofErr w:type="spellStart"/>
      <w:r w:rsidR="005460D9" w:rsidRPr="00A920B2">
        <w:rPr>
          <w:rFonts w:ascii="PT Serif" w:eastAsia="Times New Roman" w:hAnsi="PT Serif" w:cs="Times New Roman"/>
          <w:sz w:val="20"/>
          <w:szCs w:val="20"/>
          <w:lang w:val="en-US" w:eastAsia="ru-RU"/>
        </w:rPr>
        <w:t>deacidifying</w:t>
      </w:r>
      <w:proofErr w:type="spellEnd"/>
      <w:r w:rsidR="005460D9" w:rsidRPr="00A920B2">
        <w:rPr>
          <w:rFonts w:ascii="PT Serif" w:eastAsia="Times New Roman" w:hAnsi="PT Serif"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drugs is </w:t>
      </w:r>
      <w:r w:rsidR="005460D9" w:rsidRPr="00A920B2">
        <w:rPr>
          <w:rFonts w:ascii="PT Serif" w:eastAsia="Times New Roman" w:hAnsi="PT Serif" w:cs="Times New Roman"/>
          <w:sz w:val="20"/>
          <w:szCs w:val="20"/>
          <w:lang w:val="en-US" w:eastAsia="ru-RU"/>
        </w:rPr>
        <w:t>H</w:t>
      </w:r>
      <w:r w:rsidR="005460D9" w:rsidRPr="00A920B2">
        <w:rPr>
          <w:rFonts w:ascii="PT Serif" w:eastAsia="Times New Roman" w:hAnsi="PT Serif" w:cs="Times New Roman"/>
          <w:sz w:val="20"/>
          <w:szCs w:val="20"/>
          <w:vertAlign w:val="superscript"/>
          <w:lang w:val="en-US" w:eastAsia="ru-RU"/>
        </w:rPr>
        <w:t>+</w:t>
      </w:r>
      <w:r w:rsidR="005460D9" w:rsidRPr="00A920B2">
        <w:rPr>
          <w:rFonts w:ascii="PT Serif" w:eastAsia="Times New Roman" w:hAnsi="PT Serif" w:cs="Times New Roman"/>
          <w:sz w:val="20"/>
          <w:szCs w:val="20"/>
          <w:lang w:val="en-US" w:eastAsia="ru-RU"/>
        </w:rPr>
        <w:t>/K</w:t>
      </w:r>
      <w:r w:rsidR="005460D9" w:rsidRPr="00A920B2">
        <w:rPr>
          <w:rFonts w:ascii="PT Serif" w:eastAsia="Times New Roman" w:hAnsi="PT Serif" w:cs="Times New Roman"/>
          <w:sz w:val="20"/>
          <w:szCs w:val="20"/>
          <w:vertAlign w:val="superscript"/>
          <w:lang w:val="en-US" w:eastAsia="ru-RU"/>
        </w:rPr>
        <w:t>+</w:t>
      </w:r>
      <w:r w:rsidRPr="00A920B2">
        <w:rPr>
          <w:rFonts w:ascii="PT Serif" w:eastAsia="Times New Roman" w:hAnsi="PT Serif" w:cs="Times New Roman"/>
          <w:sz w:val="20"/>
          <w:szCs w:val="20"/>
          <w:lang w:val="en-US" w:eastAsia="ru-RU"/>
        </w:rPr>
        <w:t xml:space="preserve"> -ATPase (proton pump) </w:t>
      </w:r>
      <w:r w:rsidR="005460D9" w:rsidRPr="00A920B2">
        <w:rPr>
          <w:rFonts w:ascii="PT Serif" w:eastAsia="Times New Roman" w:hAnsi="PT Serif" w:cs="Times New Roman"/>
          <w:sz w:val="20"/>
          <w:szCs w:val="20"/>
          <w:lang w:val="en-US" w:eastAsia="ru-RU"/>
        </w:rPr>
        <w:t xml:space="preserve">of </w:t>
      </w:r>
      <w:r w:rsidRPr="00A920B2">
        <w:rPr>
          <w:rFonts w:ascii="PT Serif" w:eastAsia="Times New Roman" w:hAnsi="PT Serif" w:cs="Times New Roman"/>
          <w:sz w:val="20"/>
          <w:szCs w:val="20"/>
          <w:lang w:val="en-US" w:eastAsia="ru-RU"/>
        </w:rPr>
        <w:t>parietal cells located at their apical membrane.</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время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синтезированы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первые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ингибиторы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протонной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помпы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тимопразол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омепразол</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 xml:space="preserve">At the same time, </w:t>
      </w:r>
      <w:r w:rsidR="00B01C60" w:rsidRPr="00A920B2">
        <w:rPr>
          <w:rFonts w:ascii="PT Serif" w:eastAsia="Times New Roman" w:hAnsi="PT Serif" w:cs="Times New Roman"/>
          <w:sz w:val="20"/>
          <w:szCs w:val="20"/>
          <w:lang w:val="en-US" w:eastAsia="ru-RU"/>
        </w:rPr>
        <w:t xml:space="preserve">proton pump inhibitors (PPIs) </w:t>
      </w:r>
      <w:proofErr w:type="spellStart"/>
      <w:r w:rsidR="00B01C60" w:rsidRPr="00A920B2">
        <w:rPr>
          <w:rFonts w:ascii="PT Serif" w:eastAsia="Times New Roman" w:hAnsi="PT Serif" w:cs="Times New Roman"/>
          <w:sz w:val="20"/>
          <w:szCs w:val="20"/>
          <w:lang w:val="en-US" w:eastAsia="ru-RU"/>
        </w:rPr>
        <w:t>thy</w:t>
      </w:r>
      <w:r w:rsidRPr="00A920B2">
        <w:rPr>
          <w:rFonts w:ascii="PT Serif" w:eastAsia="Times New Roman" w:hAnsi="PT Serif" w:cs="Times New Roman"/>
          <w:sz w:val="20"/>
          <w:szCs w:val="20"/>
          <w:lang w:val="en-US" w:eastAsia="ru-RU"/>
        </w:rPr>
        <w:t>moprazol</w:t>
      </w:r>
      <w:r w:rsidR="00B01C60" w:rsidRPr="00A920B2">
        <w:rPr>
          <w:rFonts w:ascii="PT Serif" w:eastAsia="Times New Roman" w:hAnsi="PT Serif" w:cs="Times New Roman"/>
          <w:sz w:val="20"/>
          <w:szCs w:val="20"/>
          <w:lang w:val="en-US" w:eastAsia="ru-RU"/>
        </w:rPr>
        <w:t>e</w:t>
      </w:r>
      <w:proofErr w:type="spellEnd"/>
      <w:r w:rsidRPr="00A920B2">
        <w:rPr>
          <w:rFonts w:ascii="PT Serif" w:eastAsia="Times New Roman" w:hAnsi="PT Serif" w:cs="Times New Roman"/>
          <w:sz w:val="20"/>
          <w:szCs w:val="20"/>
          <w:lang w:val="en-US" w:eastAsia="ru-RU"/>
        </w:rPr>
        <w:t xml:space="preserve"> </w:t>
      </w:r>
      <w:r w:rsidR="00B01C60" w:rsidRPr="00A920B2">
        <w:rPr>
          <w:rFonts w:ascii="PT Serif" w:eastAsia="Times New Roman" w:hAnsi="PT Serif" w:cs="Times New Roman"/>
          <w:sz w:val="20"/>
          <w:szCs w:val="20"/>
          <w:lang w:val="en-US" w:eastAsia="ru-RU"/>
        </w:rPr>
        <w:t xml:space="preserve">and </w:t>
      </w:r>
      <w:proofErr w:type="spellStart"/>
      <w:r w:rsidRPr="00A920B2">
        <w:rPr>
          <w:rFonts w:ascii="PT Serif" w:eastAsia="Times New Roman" w:hAnsi="PT Serif" w:cs="Times New Roman"/>
          <w:sz w:val="20"/>
          <w:szCs w:val="20"/>
          <w:lang w:val="en-US" w:eastAsia="ru-RU"/>
        </w:rPr>
        <w:t>omeprazole</w:t>
      </w:r>
      <w:proofErr w:type="spellEnd"/>
      <w:r w:rsidR="00B01C60" w:rsidRPr="00A920B2">
        <w:rPr>
          <w:rFonts w:ascii="PT Serif" w:eastAsia="Times New Roman" w:hAnsi="PT Serif" w:cs="Times New Roman"/>
          <w:sz w:val="20"/>
          <w:szCs w:val="20"/>
          <w:lang w:val="en-US" w:eastAsia="ru-RU"/>
        </w:rPr>
        <w:t xml:space="preserve"> </w:t>
      </w:r>
      <w:r w:rsidR="00E42A82" w:rsidRPr="00A920B2">
        <w:rPr>
          <w:rFonts w:ascii="PT Serif" w:eastAsia="Times New Roman" w:hAnsi="PT Serif" w:cs="Times New Roman"/>
          <w:sz w:val="20"/>
          <w:szCs w:val="20"/>
          <w:lang w:val="en-US" w:eastAsia="ru-RU"/>
        </w:rPr>
        <w:t>were</w:t>
      </w:r>
      <w:r w:rsidR="00B01C60" w:rsidRPr="00A920B2">
        <w:rPr>
          <w:rFonts w:ascii="PT Serif" w:eastAsia="Times New Roman" w:hAnsi="PT Serif" w:cs="Times New Roman"/>
          <w:sz w:val="20"/>
          <w:szCs w:val="20"/>
          <w:lang w:val="en-US" w:eastAsia="ru-RU"/>
        </w:rPr>
        <w:t xml:space="preserve"> synthesized</w:t>
      </w:r>
      <w:r w:rsidRPr="00A920B2">
        <w:rPr>
          <w:rFonts w:ascii="PT Serif" w:eastAsia="Times New Roman" w:hAnsi="PT Serif" w:cs="Times New Roman"/>
          <w:sz w:val="20"/>
          <w:szCs w:val="20"/>
          <w:lang w:val="en-US" w:eastAsia="ru-RU"/>
        </w:rPr>
        <w:t>.</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протяжении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последующих</w:t>
      </w:r>
      <w:r w:rsidRPr="00A920B2">
        <w:rPr>
          <w:rFonts w:ascii="PT Serif" w:eastAsia="Times New Roman" w:hAnsi="PT Serif" w:cs="Times New Roman"/>
          <w:vanish/>
          <w:sz w:val="20"/>
          <w:szCs w:val="20"/>
          <w:lang w:val="en-US" w:eastAsia="ru-RU"/>
        </w:rPr>
        <w:t xml:space="preserve"> 10 </w:t>
      </w:r>
      <w:r w:rsidRPr="00A920B2">
        <w:rPr>
          <w:rFonts w:ascii="PT Serif" w:eastAsia="Times New Roman" w:hAnsi="PT Serif" w:cs="Times New Roman"/>
          <w:vanish/>
          <w:sz w:val="20"/>
          <w:szCs w:val="20"/>
          <w:lang w:eastAsia="ru-RU"/>
        </w:rPr>
        <w:t>лет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клиническую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практику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последовательно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внедрены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другие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обладающие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улучшенными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свойствами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еще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большей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безопасностью</w:t>
      </w:r>
      <w:r w:rsidRPr="00A920B2">
        <w:rPr>
          <w:rFonts w:ascii="PT Serif" w:eastAsia="Times New Roman" w:hAnsi="PT Serif" w:cs="Times New Roman"/>
          <w:vanish/>
          <w:sz w:val="20"/>
          <w:szCs w:val="20"/>
          <w:lang w:val="en-US" w:eastAsia="ru-RU"/>
        </w:rPr>
        <w:t xml:space="preserve">, — </w:t>
      </w:r>
      <w:r w:rsidRPr="00A920B2">
        <w:rPr>
          <w:rFonts w:ascii="PT Serif" w:eastAsia="Times New Roman" w:hAnsi="PT Serif" w:cs="Times New Roman"/>
          <w:vanish/>
          <w:sz w:val="20"/>
          <w:szCs w:val="20"/>
          <w:lang w:eastAsia="ru-RU"/>
        </w:rPr>
        <w:t>лансопразол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пантопразол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рабепразол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эзомепразол</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Over the next 10 years</w:t>
      </w:r>
      <w:r w:rsidR="00E42A82" w:rsidRPr="00A920B2">
        <w:rPr>
          <w:rFonts w:ascii="PT Serif" w:eastAsia="Times New Roman" w:hAnsi="PT Serif" w:cs="Times New Roman"/>
          <w:sz w:val="20"/>
          <w:szCs w:val="20"/>
          <w:lang w:val="en-US" w:eastAsia="ru-RU"/>
        </w:rPr>
        <w:t>,</w:t>
      </w:r>
      <w:r w:rsidRPr="00A920B2">
        <w:rPr>
          <w:rFonts w:ascii="PT Serif" w:eastAsia="Times New Roman" w:hAnsi="PT Serif" w:cs="Times New Roman"/>
          <w:sz w:val="20"/>
          <w:szCs w:val="20"/>
          <w:lang w:val="en-US" w:eastAsia="ru-RU"/>
        </w:rPr>
        <w:t xml:space="preserve"> </w:t>
      </w:r>
      <w:r w:rsidR="00064C5D">
        <w:rPr>
          <w:rFonts w:ascii="PT Serif" w:eastAsia="Times New Roman" w:hAnsi="PT Serif" w:cs="Times New Roman"/>
          <w:sz w:val="20"/>
          <w:szCs w:val="20"/>
          <w:lang w:val="en-US" w:eastAsia="ru-RU"/>
        </w:rPr>
        <w:t>other PP</w:t>
      </w:r>
      <w:r w:rsidR="00E42A82" w:rsidRPr="00A920B2">
        <w:rPr>
          <w:rFonts w:ascii="PT Serif" w:eastAsia="Times New Roman" w:hAnsi="PT Serif" w:cs="Times New Roman"/>
          <w:sz w:val="20"/>
          <w:szCs w:val="20"/>
          <w:lang w:val="en-US" w:eastAsia="ru-RU"/>
        </w:rPr>
        <w:t xml:space="preserve">Is </w:t>
      </w:r>
      <w:r w:rsidR="008508DF" w:rsidRPr="00A920B2">
        <w:rPr>
          <w:rFonts w:ascii="PT Serif" w:eastAsia="Times New Roman" w:hAnsi="PT Serif" w:cs="Times New Roman"/>
          <w:sz w:val="20"/>
          <w:szCs w:val="20"/>
          <w:lang w:val="en-US" w:eastAsia="ru-RU"/>
        </w:rPr>
        <w:t xml:space="preserve">having improved properties, and even greater safety </w:t>
      </w:r>
      <w:r w:rsidR="00E42A82" w:rsidRPr="00A920B2">
        <w:rPr>
          <w:rFonts w:ascii="PT Serif" w:eastAsia="Times New Roman" w:hAnsi="PT Serif" w:cs="Times New Roman"/>
          <w:sz w:val="20"/>
          <w:szCs w:val="20"/>
          <w:lang w:val="en-US" w:eastAsia="ru-RU"/>
        </w:rPr>
        <w:t xml:space="preserve">have been gradually adopted </w:t>
      </w:r>
      <w:r w:rsidRPr="00A920B2">
        <w:rPr>
          <w:rFonts w:ascii="PT Serif" w:eastAsia="Times New Roman" w:hAnsi="PT Serif" w:cs="Times New Roman"/>
          <w:sz w:val="20"/>
          <w:szCs w:val="20"/>
          <w:lang w:val="en-US" w:eastAsia="ru-RU"/>
        </w:rPr>
        <w:t>in</w:t>
      </w:r>
      <w:r w:rsidR="00E42A82" w:rsidRPr="00A920B2">
        <w:rPr>
          <w:rFonts w:ascii="PT Serif" w:eastAsia="Times New Roman" w:hAnsi="PT Serif" w:cs="Times New Roman"/>
          <w:sz w:val="20"/>
          <w:szCs w:val="20"/>
          <w:lang w:val="en-US" w:eastAsia="ru-RU"/>
        </w:rPr>
        <w:t>to the</w:t>
      </w:r>
      <w:r w:rsidRPr="00A920B2">
        <w:rPr>
          <w:rFonts w:ascii="PT Serif" w:eastAsia="Times New Roman" w:hAnsi="PT Serif" w:cs="Times New Roman"/>
          <w:sz w:val="20"/>
          <w:szCs w:val="20"/>
          <w:lang w:val="en-US" w:eastAsia="ru-RU"/>
        </w:rPr>
        <w:t xml:space="preserve"> clinical practice </w:t>
      </w:r>
      <w:r w:rsidR="00064C5D" w:rsidRPr="00295944">
        <w:rPr>
          <w:sz w:val="16"/>
          <w:szCs w:val="16"/>
          <w:lang w:val="en-US"/>
        </w:rPr>
        <w:t>—</w:t>
      </w:r>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lansoprazole</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pantoprazole</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rabeprazole</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esomeprazole</w:t>
      </w:r>
      <w:proofErr w:type="spellEnd"/>
      <w:r w:rsidRPr="00A920B2">
        <w:rPr>
          <w:rFonts w:ascii="PT Serif" w:eastAsia="Times New Roman" w:hAnsi="PT Serif" w:cs="Times New Roman"/>
          <w:sz w:val="20"/>
          <w:szCs w:val="20"/>
          <w:lang w:val="en-US" w:eastAsia="ru-RU"/>
        </w:rPr>
        <w:t>.</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Эффективность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омепразола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других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доказана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многочисленных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контролируемых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мультицентровых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исследованиях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десятках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сотнях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тысяч</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больных</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The effectiveness of omeprazole and other proton pump inhibitors has been proven in numerous controlled multicenter trials in dozens or hundreds of thousands of patients.</w:t>
      </w:r>
      <w:r w:rsidRPr="00A920B2">
        <w:rPr>
          <w:rFonts w:ascii="PT Serif" w:eastAsia="Times New Roman" w:hAnsi="PT Serif" w:cs="Times New Roman"/>
          <w:vanish/>
          <w:sz w:val="20"/>
          <w:szCs w:val="20"/>
          <w:lang w:eastAsia="ru-RU"/>
        </w:rPr>
        <w:t>Это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хорошо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переносимые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антисекреторные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препараты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блокирующие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финальную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фазу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секреции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водородных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ионов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независимо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вида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стимуляции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рецепторного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аппарата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париетальной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клетки</w:t>
      </w:r>
      <w:r w:rsidRPr="00A920B2">
        <w:rPr>
          <w:rFonts w:ascii="PT Serif" w:eastAsia="Times New Roman" w:hAnsi="PT Serif" w:cs="Times New Roman"/>
          <w:vanish/>
          <w:sz w:val="20"/>
          <w:szCs w:val="20"/>
          <w:lang w:val="en-US" w:eastAsia="ru-RU"/>
        </w:rPr>
        <w:t xml:space="preserve"> [7, 8].</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It is </w:t>
      </w:r>
      <w:r w:rsidR="008508DF" w:rsidRPr="00A920B2">
        <w:rPr>
          <w:rFonts w:ascii="PT Serif" w:eastAsia="Times New Roman" w:hAnsi="PT Serif" w:cs="Times New Roman"/>
          <w:sz w:val="20"/>
          <w:szCs w:val="20"/>
          <w:lang w:val="en-US" w:eastAsia="ru-RU"/>
        </w:rPr>
        <w:t xml:space="preserve">a </w:t>
      </w:r>
      <w:r w:rsidRPr="00A920B2">
        <w:rPr>
          <w:rFonts w:ascii="PT Serif" w:eastAsia="Times New Roman" w:hAnsi="PT Serif" w:cs="Times New Roman"/>
          <w:sz w:val="20"/>
          <w:szCs w:val="20"/>
          <w:lang w:val="en-US" w:eastAsia="ru-RU"/>
        </w:rPr>
        <w:t>we</w:t>
      </w:r>
      <w:r w:rsidR="008508DF" w:rsidRPr="00A920B2">
        <w:rPr>
          <w:rFonts w:ascii="PT Serif" w:eastAsia="Times New Roman" w:hAnsi="PT Serif" w:cs="Times New Roman"/>
          <w:sz w:val="20"/>
          <w:szCs w:val="20"/>
          <w:lang w:val="en-US" w:eastAsia="ru-RU"/>
        </w:rPr>
        <w:t xml:space="preserve">ll-tolerated </w:t>
      </w:r>
      <w:proofErr w:type="spellStart"/>
      <w:r w:rsidR="008508DF" w:rsidRPr="00A920B2">
        <w:rPr>
          <w:rFonts w:ascii="PT Serif" w:eastAsia="Times New Roman" w:hAnsi="PT Serif" w:cs="Times New Roman"/>
          <w:sz w:val="20"/>
          <w:szCs w:val="20"/>
          <w:lang w:val="en-US" w:eastAsia="ru-RU"/>
        </w:rPr>
        <w:t>antisecretory</w:t>
      </w:r>
      <w:proofErr w:type="spellEnd"/>
      <w:r w:rsidR="008508DF" w:rsidRPr="00A920B2">
        <w:rPr>
          <w:rFonts w:ascii="PT Serif" w:eastAsia="Times New Roman" w:hAnsi="PT Serif" w:cs="Times New Roman"/>
          <w:sz w:val="20"/>
          <w:szCs w:val="20"/>
          <w:lang w:val="en-US" w:eastAsia="ru-RU"/>
        </w:rPr>
        <w:t xml:space="preserve"> drug</w:t>
      </w:r>
      <w:r w:rsidRPr="00A920B2">
        <w:rPr>
          <w:rFonts w:ascii="PT Serif" w:eastAsia="Times New Roman" w:hAnsi="PT Serif" w:cs="Times New Roman"/>
          <w:sz w:val="20"/>
          <w:szCs w:val="20"/>
          <w:lang w:val="en-US" w:eastAsia="ru-RU"/>
        </w:rPr>
        <w:t xml:space="preserve"> that block</w:t>
      </w:r>
      <w:r w:rsidR="008508DF" w:rsidRPr="00A920B2">
        <w:rPr>
          <w:rFonts w:ascii="PT Serif" w:eastAsia="Times New Roman" w:hAnsi="PT Serif" w:cs="Times New Roman"/>
          <w:sz w:val="20"/>
          <w:szCs w:val="20"/>
          <w:lang w:val="en-US" w:eastAsia="ru-RU"/>
        </w:rPr>
        <w:t>s</w:t>
      </w:r>
      <w:r w:rsidRPr="00A920B2">
        <w:rPr>
          <w:rFonts w:ascii="PT Serif" w:eastAsia="Times New Roman" w:hAnsi="PT Serif" w:cs="Times New Roman"/>
          <w:sz w:val="20"/>
          <w:szCs w:val="20"/>
          <w:lang w:val="en-US" w:eastAsia="ru-RU"/>
        </w:rPr>
        <w:t xml:space="preserve"> the final phase of the secretion of hydrogen ions irrespective of the stimulation</w:t>
      </w:r>
      <w:r w:rsidR="008508DF" w:rsidRPr="00A920B2">
        <w:rPr>
          <w:rFonts w:ascii="PT Serif" w:eastAsia="Times New Roman" w:hAnsi="PT Serif" w:cs="Times New Roman"/>
          <w:sz w:val="20"/>
          <w:szCs w:val="20"/>
          <w:lang w:val="en-US" w:eastAsia="ru-RU"/>
        </w:rPr>
        <w:t xml:space="preserve"> type</w:t>
      </w:r>
      <w:r w:rsidRPr="00A920B2">
        <w:rPr>
          <w:rFonts w:ascii="PT Serif" w:eastAsia="Times New Roman" w:hAnsi="PT Serif" w:cs="Times New Roman"/>
          <w:sz w:val="20"/>
          <w:szCs w:val="20"/>
          <w:lang w:val="en-US" w:eastAsia="ru-RU"/>
        </w:rPr>
        <w:t xml:space="preserve"> of the receptor apparatus of the parietal cells [7, 8].</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последнее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время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появился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второго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поколения</w:t>
      </w:r>
      <w:r w:rsidRPr="00A920B2">
        <w:rPr>
          <w:rFonts w:ascii="PT Serif" w:eastAsia="Times New Roman" w:hAnsi="PT Serif" w:cs="Times New Roman"/>
          <w:vanish/>
          <w:sz w:val="20"/>
          <w:szCs w:val="20"/>
          <w:lang w:val="en-US" w:eastAsia="ru-RU"/>
        </w:rPr>
        <w:t xml:space="preserve"> — </w:t>
      </w:r>
      <w:r w:rsidRPr="00A920B2">
        <w:rPr>
          <w:rFonts w:ascii="PT Serif" w:eastAsia="Times New Roman" w:hAnsi="PT Serif" w:cs="Times New Roman"/>
          <w:vanish/>
          <w:sz w:val="20"/>
          <w:szCs w:val="20"/>
          <w:lang w:eastAsia="ru-RU"/>
        </w:rPr>
        <w:t>препарат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фирмы</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CADILA</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рабепразол</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Recently, a second-generation </w:t>
      </w:r>
      <w:r w:rsidR="00480B69">
        <w:rPr>
          <w:rFonts w:ascii="PT Serif" w:eastAsia="Times New Roman" w:hAnsi="PT Serif" w:cs="Times New Roman"/>
          <w:sz w:val="20"/>
          <w:szCs w:val="20"/>
          <w:lang w:val="en-US" w:eastAsia="ru-RU"/>
        </w:rPr>
        <w:t>PPI</w:t>
      </w:r>
      <w:r w:rsidR="008508DF" w:rsidRPr="00A920B2">
        <w:rPr>
          <w:rFonts w:ascii="PT Serif" w:eastAsia="Times New Roman" w:hAnsi="PT Serif" w:cs="Times New Roman"/>
          <w:sz w:val="20"/>
          <w:szCs w:val="20"/>
          <w:lang w:val="en-US" w:eastAsia="ru-RU"/>
        </w:rPr>
        <w:t xml:space="preserve"> has appeared</w:t>
      </w:r>
      <w:r w:rsidRPr="00A920B2">
        <w:rPr>
          <w:rFonts w:ascii="PT Serif" w:eastAsia="Times New Roman" w:hAnsi="PT Serif" w:cs="Times New Roman"/>
          <w:sz w:val="20"/>
          <w:szCs w:val="20"/>
          <w:lang w:val="en-US" w:eastAsia="ru-RU"/>
        </w:rPr>
        <w:t xml:space="preserve"> </w:t>
      </w:r>
      <w:r w:rsidR="00064C5D" w:rsidRPr="00A920B2">
        <w:rPr>
          <w:sz w:val="20"/>
          <w:szCs w:val="20"/>
          <w:lang w:val="en-US"/>
        </w:rPr>
        <w:t xml:space="preserve">— </w:t>
      </w:r>
      <w:proofErr w:type="spellStart"/>
      <w:r w:rsidR="00064C5D" w:rsidRPr="00A920B2">
        <w:rPr>
          <w:rFonts w:ascii="PT Serif" w:eastAsia="Times New Roman" w:hAnsi="PT Serif" w:cs="Times New Roman"/>
          <w:sz w:val="20"/>
          <w:szCs w:val="20"/>
          <w:lang w:val="en-US" w:eastAsia="ru-RU"/>
        </w:rPr>
        <w:t>Rabeloc</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rabeprazole</w:t>
      </w:r>
      <w:proofErr w:type="spellEnd"/>
      <w:r w:rsidRPr="00A920B2">
        <w:rPr>
          <w:rFonts w:ascii="PT Serif" w:eastAsia="Times New Roman" w:hAnsi="PT Serif" w:cs="Times New Roman"/>
          <w:sz w:val="20"/>
          <w:szCs w:val="20"/>
          <w:lang w:val="en-US" w:eastAsia="ru-RU"/>
        </w:rPr>
        <w:t>)</w:t>
      </w:r>
      <w:r w:rsidR="008508DF" w:rsidRPr="00A920B2">
        <w:rPr>
          <w:rFonts w:ascii="PT Serif" w:eastAsia="Times New Roman" w:hAnsi="PT Serif" w:cs="Times New Roman"/>
          <w:sz w:val="20"/>
          <w:szCs w:val="20"/>
          <w:lang w:val="en-US" w:eastAsia="ru-RU"/>
        </w:rPr>
        <w:t xml:space="preserve"> by </w:t>
      </w:r>
      <w:r w:rsidR="008508DF" w:rsidRPr="00A920B2">
        <w:rPr>
          <w:rFonts w:ascii="PT Serif" w:eastAsia="Times New Roman" w:hAnsi="PT Serif" w:cs="Times New Roman"/>
          <w:i/>
          <w:iCs/>
          <w:sz w:val="20"/>
          <w:szCs w:val="20"/>
          <w:lang w:val="en-US" w:eastAsia="ru-RU"/>
        </w:rPr>
        <w:t>CADILA</w:t>
      </w:r>
      <w:r w:rsidRPr="00A920B2">
        <w:rPr>
          <w:rFonts w:ascii="PT Serif" w:eastAsia="Times New Roman" w:hAnsi="PT Serif" w:cs="Times New Roman"/>
          <w:sz w:val="20"/>
          <w:szCs w:val="20"/>
          <w:lang w:val="en-US" w:eastAsia="ru-RU"/>
        </w:rPr>
        <w:t>.</w:t>
      </w:r>
      <w:r w:rsidRPr="00A920B2">
        <w:rPr>
          <w:rFonts w:ascii="PT Serif" w:eastAsia="Times New Roman" w:hAnsi="PT Serif" w:cs="Times New Roman"/>
          <w:vanish/>
          <w:sz w:val="20"/>
          <w:szCs w:val="20"/>
          <w:lang w:eastAsia="ru-RU"/>
        </w:rPr>
        <w:t>Он</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метаболизируется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париетальных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клетках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блокирует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заключительную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стадию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секреции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соляной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кислоты</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It is metabolized in the gastric parietal cells and blocks the final stage of hydrochloric acid secretion.</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Обладает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высокой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липофильностью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проникая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париетальные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клетки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концентрируется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оказывая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цитопротекторное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действие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увеличением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секреции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гидрокарбонатов</w:t>
      </w:r>
      <w:r w:rsidRPr="00A920B2">
        <w:rPr>
          <w:rFonts w:ascii="PT Serif" w:eastAsia="Times New Roman" w:hAnsi="PT Serif" w:cs="Times New Roman"/>
          <w:vanish/>
          <w:sz w:val="20"/>
          <w:szCs w:val="20"/>
          <w:lang w:val="en-US" w:eastAsia="ru-RU"/>
        </w:rPr>
        <w:t>.</w:t>
      </w:r>
      <w:r w:rsidR="008508DF" w:rsidRPr="00A920B2">
        <w:rPr>
          <w:rFonts w:ascii="PT Serif" w:eastAsia="Times New Roman" w:hAnsi="PT Serif" w:cs="Times New Roman"/>
          <w:sz w:val="20"/>
          <w:szCs w:val="20"/>
          <w:lang w:val="en-US" w:eastAsia="ru-RU"/>
        </w:rPr>
        <w:t xml:space="preserve">It is </w:t>
      </w:r>
      <w:r w:rsidRPr="00A920B2">
        <w:rPr>
          <w:rFonts w:ascii="PT Serif" w:eastAsia="Times New Roman" w:hAnsi="PT Serif" w:cs="Times New Roman"/>
          <w:sz w:val="20"/>
          <w:szCs w:val="20"/>
          <w:lang w:val="en-US" w:eastAsia="ru-RU"/>
        </w:rPr>
        <w:t xml:space="preserve">highly lipophilic, penetrating into the parietal cells of the stomach, </w:t>
      </w:r>
      <w:r w:rsidR="008508DF" w:rsidRPr="00A920B2">
        <w:rPr>
          <w:rFonts w:ascii="PT Serif" w:eastAsia="Times New Roman" w:hAnsi="PT Serif" w:cs="Times New Roman"/>
          <w:sz w:val="20"/>
          <w:szCs w:val="20"/>
          <w:lang w:val="en-US" w:eastAsia="ru-RU"/>
        </w:rPr>
        <w:t>concentrating</w:t>
      </w:r>
      <w:r w:rsidRPr="00A920B2">
        <w:rPr>
          <w:rFonts w:ascii="PT Serif" w:eastAsia="Times New Roman" w:hAnsi="PT Serif" w:cs="Times New Roman"/>
          <w:sz w:val="20"/>
          <w:szCs w:val="20"/>
          <w:lang w:val="en-US" w:eastAsia="ru-RU"/>
        </w:rPr>
        <w:t xml:space="preserve"> in them, providing </w:t>
      </w:r>
      <w:proofErr w:type="spellStart"/>
      <w:r w:rsidRPr="00A920B2">
        <w:rPr>
          <w:rFonts w:ascii="PT Serif" w:eastAsia="Times New Roman" w:hAnsi="PT Serif" w:cs="Times New Roman"/>
          <w:sz w:val="20"/>
          <w:szCs w:val="20"/>
          <w:lang w:val="en-US" w:eastAsia="ru-RU"/>
        </w:rPr>
        <w:t>cytoprotective</w:t>
      </w:r>
      <w:proofErr w:type="spellEnd"/>
      <w:r w:rsidRPr="00A920B2">
        <w:rPr>
          <w:rFonts w:ascii="PT Serif" w:eastAsia="Times New Roman" w:hAnsi="PT Serif" w:cs="Times New Roman"/>
          <w:sz w:val="20"/>
          <w:szCs w:val="20"/>
          <w:lang w:val="en-US" w:eastAsia="ru-RU"/>
        </w:rPr>
        <w:t xml:space="preserve"> effect with an increase in the secretion of bicarbonates.</w:t>
      </w:r>
      <w:r w:rsidRPr="00A920B2">
        <w:rPr>
          <w:rFonts w:ascii="Times New Roman" w:eastAsia="Times New Roman" w:hAnsi="Times New Roman" w:cs="Times New Roman"/>
          <w:sz w:val="20"/>
          <w:szCs w:val="20"/>
          <w:lang w:val="en-US" w:eastAsia="ru-RU"/>
        </w:rPr>
        <w:t xml:space="preserve"> </w:t>
      </w:r>
      <w:r w:rsidR="003773A0" w:rsidRPr="00A920B2">
        <w:rPr>
          <w:rFonts w:ascii="PT Serif" w:eastAsia="Times New Roman" w:hAnsi="PT Serif" w:cs="Times New Roman"/>
          <w:sz w:val="20"/>
          <w:szCs w:val="20"/>
          <w:lang w:val="en-US" w:eastAsia="ru-RU"/>
        </w:rPr>
        <w:t>Compared to other PPIs</w:t>
      </w:r>
      <w:r w:rsidR="003773A0"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Отмечена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наибольшая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скорость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наступления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антисекреторного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эффекта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сравнении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другими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w:t>
      </w:r>
      <w:r w:rsidR="00480B69">
        <w:rPr>
          <w:rFonts w:ascii="PT Serif" w:eastAsia="Times New Roman" w:hAnsi="PT Serif" w:cs="Times New Roman"/>
          <w:sz w:val="20"/>
          <w:szCs w:val="20"/>
          <w:lang w:val="en-US" w:eastAsia="ru-RU"/>
        </w:rPr>
        <w:t xml:space="preserve">, </w:t>
      </w:r>
      <w:proofErr w:type="spellStart"/>
      <w:r w:rsidR="00480B69">
        <w:rPr>
          <w:rFonts w:ascii="PT Serif" w:eastAsia="Times New Roman" w:hAnsi="PT Serif" w:cs="Times New Roman"/>
          <w:sz w:val="20"/>
          <w:szCs w:val="20"/>
          <w:lang w:val="en-US" w:eastAsia="ru-RU"/>
        </w:rPr>
        <w:t>Rabeloc</w:t>
      </w:r>
      <w:proofErr w:type="spellEnd"/>
      <w:r w:rsidR="003773A0" w:rsidRPr="00A920B2">
        <w:rPr>
          <w:rFonts w:ascii="PT Serif" w:eastAsia="Times New Roman" w:hAnsi="PT Serif" w:cs="Times New Roman"/>
          <w:sz w:val="20"/>
          <w:szCs w:val="20"/>
          <w:lang w:val="en-US" w:eastAsia="ru-RU"/>
        </w:rPr>
        <w:t xml:space="preserve"> has</w:t>
      </w:r>
      <w:r w:rsidRPr="00A920B2">
        <w:rPr>
          <w:rFonts w:ascii="PT Serif" w:eastAsia="Times New Roman" w:hAnsi="PT Serif" w:cs="Times New Roman"/>
          <w:sz w:val="20"/>
          <w:szCs w:val="20"/>
          <w:lang w:val="en-US" w:eastAsia="ru-RU"/>
        </w:rPr>
        <w:t xml:space="preserve"> the highest rate o</w:t>
      </w:r>
      <w:r w:rsidR="003773A0" w:rsidRPr="00A920B2">
        <w:rPr>
          <w:rFonts w:ascii="PT Serif" w:eastAsia="Times New Roman" w:hAnsi="PT Serif" w:cs="Times New Roman"/>
          <w:sz w:val="20"/>
          <w:szCs w:val="20"/>
          <w:lang w:val="en-US" w:eastAsia="ru-RU"/>
        </w:rPr>
        <w:t xml:space="preserve">f onset of </w:t>
      </w:r>
      <w:proofErr w:type="spellStart"/>
      <w:r w:rsidR="003773A0" w:rsidRPr="00A920B2">
        <w:rPr>
          <w:rFonts w:ascii="PT Serif" w:eastAsia="Times New Roman" w:hAnsi="PT Serif" w:cs="Times New Roman"/>
          <w:sz w:val="20"/>
          <w:szCs w:val="20"/>
          <w:lang w:val="en-US" w:eastAsia="ru-RU"/>
        </w:rPr>
        <w:t>antisecretory</w:t>
      </w:r>
      <w:proofErr w:type="spellEnd"/>
      <w:r w:rsidR="003773A0" w:rsidRPr="00A920B2">
        <w:rPr>
          <w:rFonts w:ascii="PT Serif" w:eastAsia="Times New Roman" w:hAnsi="PT Serif" w:cs="Times New Roman"/>
          <w:sz w:val="20"/>
          <w:szCs w:val="20"/>
          <w:lang w:val="en-US" w:eastAsia="ru-RU"/>
        </w:rPr>
        <w:t xml:space="preserve"> effect</w:t>
      </w:r>
      <w:r w:rsidRPr="00A920B2">
        <w:rPr>
          <w:rFonts w:ascii="PT Serif" w:eastAsia="Times New Roman" w:hAnsi="PT Serif" w:cs="Times New Roman"/>
          <w:sz w:val="20"/>
          <w:szCs w:val="20"/>
          <w:lang w:val="en-US" w:eastAsia="ru-RU"/>
        </w:rPr>
        <w:t>.</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Метаболизм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большинства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осуществляется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печени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большой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степени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определяется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активностью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печеночного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фермента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цитохрома</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eastAsia="ru-RU"/>
        </w:rPr>
        <w:t>Р</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450 (</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CY</w:t>
      </w:r>
      <w:r w:rsidRPr="00A920B2">
        <w:rPr>
          <w:rFonts w:ascii="PT Serif" w:eastAsia="Times New Roman" w:hAnsi="PT Serif" w:cs="Times New Roman"/>
          <w:i/>
          <w:iCs/>
          <w:vanish/>
          <w:sz w:val="20"/>
          <w:szCs w:val="20"/>
          <w:lang w:eastAsia="ru-RU"/>
        </w:rPr>
        <w:t>Р</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изоформ</w:t>
      </w:r>
      <w:r w:rsidRPr="00A920B2">
        <w:rPr>
          <w:rFonts w:ascii="PT Serif" w:eastAsia="Times New Roman" w:hAnsi="PT Serif" w:cs="Times New Roman"/>
          <w:vanish/>
          <w:sz w:val="20"/>
          <w:szCs w:val="20"/>
          <w:lang w:val="en-US" w:eastAsia="ru-RU"/>
        </w:rPr>
        <w:t xml:space="preserve"> —</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CYP</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3</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A</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 xml:space="preserve">4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преимущественно</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CYP</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2</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C</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19 (</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S</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мефенитоин</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гидроксилаза</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The metabolism of most of the IPP</w:t>
      </w:r>
      <w:r w:rsidR="003773A0" w:rsidRPr="00A920B2">
        <w:rPr>
          <w:rFonts w:ascii="PT Serif" w:eastAsia="Times New Roman" w:hAnsi="PT Serif" w:cs="Times New Roman"/>
          <w:sz w:val="20"/>
          <w:szCs w:val="20"/>
          <w:lang w:val="en-US" w:eastAsia="ru-RU"/>
        </w:rPr>
        <w:t>s</w:t>
      </w:r>
      <w:r w:rsidRPr="00A920B2">
        <w:rPr>
          <w:rFonts w:ascii="PT Serif" w:eastAsia="Times New Roman" w:hAnsi="PT Serif" w:cs="Times New Roman"/>
          <w:sz w:val="20"/>
          <w:szCs w:val="20"/>
          <w:lang w:val="en-US" w:eastAsia="ru-RU"/>
        </w:rPr>
        <w:t xml:space="preserve"> </w:t>
      </w:r>
      <w:r w:rsidR="003773A0" w:rsidRPr="00A920B2">
        <w:rPr>
          <w:rFonts w:ascii="PT Serif" w:eastAsia="Times New Roman" w:hAnsi="PT Serif" w:cs="Times New Roman"/>
          <w:sz w:val="20"/>
          <w:szCs w:val="20"/>
          <w:lang w:val="en-US" w:eastAsia="ru-RU"/>
        </w:rPr>
        <w:t>occurs in</w:t>
      </w:r>
      <w:r w:rsidRPr="00A920B2">
        <w:rPr>
          <w:rFonts w:ascii="PT Serif" w:eastAsia="Times New Roman" w:hAnsi="PT Serif" w:cs="Times New Roman"/>
          <w:sz w:val="20"/>
          <w:szCs w:val="20"/>
          <w:lang w:val="en-US" w:eastAsia="ru-RU"/>
        </w:rPr>
        <w:t xml:space="preserve"> the liver and </w:t>
      </w:r>
      <w:r w:rsidR="003773A0" w:rsidRPr="00A920B2">
        <w:rPr>
          <w:rFonts w:ascii="PT Serif" w:eastAsia="Times New Roman" w:hAnsi="PT Serif" w:cs="Times New Roman"/>
          <w:sz w:val="20"/>
          <w:szCs w:val="20"/>
          <w:lang w:val="en-US" w:eastAsia="ru-RU"/>
        </w:rPr>
        <w:t>largely</w:t>
      </w:r>
      <w:r w:rsidRPr="00A920B2">
        <w:rPr>
          <w:rFonts w:ascii="PT Serif" w:eastAsia="Times New Roman" w:hAnsi="PT Serif" w:cs="Times New Roman"/>
          <w:sz w:val="20"/>
          <w:szCs w:val="20"/>
          <w:lang w:val="en-US" w:eastAsia="ru-RU"/>
        </w:rPr>
        <w:t xml:space="preserve"> determined by the liver enzyme </w:t>
      </w:r>
      <w:r w:rsidRPr="00A920B2">
        <w:rPr>
          <w:rFonts w:ascii="PT Serif" w:eastAsia="Times New Roman" w:hAnsi="PT Serif" w:cs="Times New Roman"/>
          <w:i/>
          <w:iCs/>
          <w:sz w:val="20"/>
          <w:szCs w:val="20"/>
          <w:lang w:val="en-US" w:eastAsia="ru-RU"/>
        </w:rPr>
        <w:t>cytochrome</w:t>
      </w:r>
      <w:r w:rsidR="003773A0" w:rsidRPr="00A920B2">
        <w:rPr>
          <w:rFonts w:ascii="PT Serif" w:eastAsia="Times New Roman" w:hAnsi="PT Serif" w:cs="Times New Roman"/>
          <w:sz w:val="20"/>
          <w:szCs w:val="20"/>
          <w:lang w:val="en-US" w:eastAsia="ru-RU"/>
        </w:rPr>
        <w:t xml:space="preserve"> P</w:t>
      </w:r>
      <w:r w:rsidRPr="00A920B2">
        <w:rPr>
          <w:rFonts w:ascii="PT Serif" w:eastAsia="Times New Roman" w:hAnsi="PT Serif" w:cs="Times New Roman"/>
          <w:sz w:val="20"/>
          <w:szCs w:val="20"/>
          <w:lang w:val="en-US" w:eastAsia="ru-RU"/>
        </w:rPr>
        <w:t xml:space="preserve">450 </w:t>
      </w:r>
      <w:r w:rsidRPr="00A920B2">
        <w:rPr>
          <w:rFonts w:ascii="PT Serif" w:eastAsia="Times New Roman" w:hAnsi="PT Serif" w:cs="Times New Roman"/>
          <w:i/>
          <w:iCs/>
          <w:sz w:val="20"/>
          <w:szCs w:val="20"/>
          <w:lang w:val="en-US" w:eastAsia="ru-RU"/>
        </w:rPr>
        <w:t>(CYR)</w:t>
      </w:r>
      <w:r w:rsidRPr="00A920B2">
        <w:rPr>
          <w:rFonts w:ascii="PT Serif" w:eastAsia="Times New Roman" w:hAnsi="PT Serif" w:cs="Times New Roman"/>
          <w:sz w:val="20"/>
          <w:szCs w:val="20"/>
          <w:lang w:val="en-US" w:eastAsia="ru-RU"/>
        </w:rPr>
        <w:t xml:space="preserve"> and its isoforms </w:t>
      </w:r>
      <w:r w:rsidR="00480B69" w:rsidRPr="00B36685">
        <w:rPr>
          <w:sz w:val="16"/>
          <w:szCs w:val="16"/>
          <w:lang w:val="en-US"/>
        </w:rPr>
        <w:t>—</w:t>
      </w:r>
      <w:r w:rsidR="003773A0" w:rsidRPr="00A920B2">
        <w:rPr>
          <w:rFonts w:ascii="PT Serif" w:eastAsia="Times New Roman" w:hAnsi="PT Serif" w:cs="Times New Roman"/>
          <w:sz w:val="20"/>
          <w:szCs w:val="20"/>
          <w:lang w:val="en-US" w:eastAsia="ru-RU"/>
        </w:rPr>
        <w:t xml:space="preserve"> CYP</w:t>
      </w:r>
      <w:r w:rsidRPr="00A920B2">
        <w:rPr>
          <w:rFonts w:ascii="PT Serif" w:eastAsia="Times New Roman" w:hAnsi="PT Serif" w:cs="Times New Roman"/>
          <w:sz w:val="20"/>
          <w:szCs w:val="20"/>
          <w:lang w:val="en-US" w:eastAsia="ru-RU"/>
        </w:rPr>
        <w:t>3</w:t>
      </w:r>
      <w:r w:rsidR="003773A0" w:rsidRPr="00A920B2">
        <w:rPr>
          <w:rFonts w:ascii="PT Serif" w:eastAsia="Times New Roman" w:hAnsi="PT Serif" w:cs="Times New Roman"/>
          <w:i/>
          <w:iCs/>
          <w:sz w:val="20"/>
          <w:szCs w:val="20"/>
          <w:lang w:val="en-US" w:eastAsia="ru-RU"/>
        </w:rPr>
        <w:t>A</w:t>
      </w:r>
      <w:r w:rsidRPr="00A920B2">
        <w:rPr>
          <w:rFonts w:ascii="PT Serif" w:eastAsia="Times New Roman" w:hAnsi="PT Serif" w:cs="Times New Roman"/>
          <w:i/>
          <w:iCs/>
          <w:sz w:val="20"/>
          <w:szCs w:val="20"/>
          <w:lang w:val="en-US" w:eastAsia="ru-RU"/>
        </w:rPr>
        <w:t>4</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and </w:t>
      </w:r>
      <w:r w:rsidR="005576EF" w:rsidRPr="00A920B2">
        <w:rPr>
          <w:rFonts w:ascii="PT Serif" w:eastAsia="Times New Roman" w:hAnsi="PT Serif" w:cs="Times New Roman"/>
          <w:iCs/>
          <w:sz w:val="20"/>
          <w:szCs w:val="20"/>
          <w:lang w:val="en-US" w:eastAsia="ru-RU"/>
        </w:rPr>
        <w:t>mainly</w:t>
      </w:r>
      <w:r w:rsidR="005576EF" w:rsidRPr="00A920B2">
        <w:rPr>
          <w:rFonts w:ascii="PT Serif" w:eastAsia="Times New Roman" w:hAnsi="PT Serif" w:cs="Times New Roman"/>
          <w:sz w:val="20"/>
          <w:szCs w:val="20"/>
          <w:lang w:val="en-US" w:eastAsia="ru-RU"/>
        </w:rPr>
        <w:t xml:space="preserve"> </w:t>
      </w:r>
      <w:r w:rsidRPr="00A920B2">
        <w:rPr>
          <w:rFonts w:ascii="PT Serif" w:eastAsia="Times New Roman" w:hAnsi="PT Serif" w:cs="Times New Roman"/>
          <w:sz w:val="20"/>
          <w:szCs w:val="20"/>
          <w:lang w:val="en-US" w:eastAsia="ru-RU"/>
        </w:rPr>
        <w:t>CYP</w:t>
      </w:r>
      <w:r w:rsidR="005576EF" w:rsidRPr="00A920B2">
        <w:rPr>
          <w:rFonts w:ascii="PT Serif" w:eastAsia="Times New Roman" w:hAnsi="PT Serif" w:cs="Times New Roman"/>
          <w:i/>
          <w:iCs/>
          <w:sz w:val="20"/>
          <w:szCs w:val="20"/>
          <w:lang w:val="en-US" w:eastAsia="ru-RU"/>
        </w:rPr>
        <w:t>2</w:t>
      </w:r>
      <w:r w:rsidR="005576EF" w:rsidRPr="00A920B2">
        <w:rPr>
          <w:rFonts w:ascii="PT Serif" w:eastAsia="Times New Roman" w:hAnsi="PT Serif" w:cs="Times New Roman"/>
          <w:sz w:val="20"/>
          <w:szCs w:val="20"/>
          <w:lang w:val="en-US" w:eastAsia="ru-RU"/>
        </w:rPr>
        <w:t>C</w:t>
      </w:r>
      <w:r w:rsidRPr="00A920B2">
        <w:rPr>
          <w:rFonts w:ascii="PT Serif" w:eastAsia="Times New Roman" w:hAnsi="PT Serif" w:cs="Times New Roman"/>
          <w:sz w:val="20"/>
          <w:szCs w:val="20"/>
          <w:lang w:val="en-US" w:eastAsia="ru-RU"/>
        </w:rPr>
        <w:t xml:space="preserve">19 </w:t>
      </w:r>
      <w:r w:rsidRPr="00A920B2">
        <w:rPr>
          <w:rFonts w:ascii="PT Serif" w:eastAsia="Times New Roman" w:hAnsi="PT Serif" w:cs="Times New Roman"/>
          <w:i/>
          <w:iCs/>
          <w:sz w:val="20"/>
          <w:szCs w:val="20"/>
          <w:lang w:val="en-US" w:eastAsia="ru-RU"/>
        </w:rPr>
        <w:t>(S</w:t>
      </w:r>
      <w:r w:rsidR="00382863">
        <w:rPr>
          <w:rFonts w:ascii="PT Serif" w:eastAsia="Times New Roman" w:hAnsi="PT Serif" w:cs="Times New Roman"/>
          <w:sz w:val="20"/>
          <w:szCs w:val="20"/>
          <w:lang w:val="en-US" w:eastAsia="ru-RU"/>
        </w:rPr>
        <w:t>-</w:t>
      </w:r>
      <w:proofErr w:type="spellStart"/>
      <w:r w:rsidR="00382863">
        <w:rPr>
          <w:rFonts w:ascii="PT Serif" w:eastAsia="Times New Roman" w:hAnsi="PT Serif" w:cs="Times New Roman"/>
          <w:sz w:val="20"/>
          <w:szCs w:val="20"/>
          <w:lang w:val="en-US" w:eastAsia="ru-RU"/>
        </w:rPr>
        <w:t>meph</w:t>
      </w:r>
      <w:r w:rsidR="00227D24" w:rsidRPr="00A920B2">
        <w:rPr>
          <w:rFonts w:ascii="PT Serif" w:eastAsia="Times New Roman" w:hAnsi="PT Serif" w:cs="Times New Roman"/>
          <w:sz w:val="20"/>
          <w:szCs w:val="20"/>
          <w:lang w:val="en-US" w:eastAsia="ru-RU"/>
        </w:rPr>
        <w:t>eny</w:t>
      </w:r>
      <w:r w:rsidRPr="00A920B2">
        <w:rPr>
          <w:rFonts w:ascii="PT Serif" w:eastAsia="Times New Roman" w:hAnsi="PT Serif" w:cs="Times New Roman"/>
          <w:sz w:val="20"/>
          <w:szCs w:val="20"/>
          <w:lang w:val="en-US" w:eastAsia="ru-RU"/>
        </w:rPr>
        <w:t>toin</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hydroxylase</w:t>
      </w:r>
      <w:proofErr w:type="spellEnd"/>
      <w:r w:rsidRPr="00A920B2">
        <w:rPr>
          <w:rFonts w:ascii="PT Serif" w:eastAsia="Times New Roman" w:hAnsi="PT Serif" w:cs="Times New Roman"/>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Активность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этих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ферментов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человека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зависит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экспрессии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генов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кодирующих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структуру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обуславливает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различия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метаболизме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клинической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эффективности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 xml:space="preserve"> [9].</w:t>
      </w:r>
      <w:r w:rsidRPr="00A920B2">
        <w:rPr>
          <w:rFonts w:ascii="PT Serif" w:eastAsia="Times New Roman" w:hAnsi="PT Serif" w:cs="Times New Roman"/>
          <w:sz w:val="20"/>
          <w:szCs w:val="20"/>
          <w:lang w:val="en-US" w:eastAsia="ru-RU"/>
        </w:rPr>
        <w:t xml:space="preserve">The activity of these </w:t>
      </w:r>
      <w:r w:rsidRPr="00A920B2">
        <w:rPr>
          <w:rFonts w:ascii="PT Serif" w:eastAsia="Times New Roman" w:hAnsi="PT Serif" w:cs="Times New Roman"/>
          <w:sz w:val="20"/>
          <w:szCs w:val="20"/>
          <w:lang w:val="en-US" w:eastAsia="ru-RU"/>
        </w:rPr>
        <w:lastRenderedPageBreak/>
        <w:t>enzymes in humans depends on the expression of genes coding for the structure, which leads to differences in metabolism and clinical efficacy of PPI</w:t>
      </w:r>
      <w:r w:rsidR="00227D24" w:rsidRPr="00A920B2">
        <w:rPr>
          <w:rFonts w:ascii="PT Serif" w:eastAsia="Times New Roman" w:hAnsi="PT Serif" w:cs="Times New Roman"/>
          <w:sz w:val="20"/>
          <w:szCs w:val="20"/>
          <w:lang w:val="en-US" w:eastAsia="ru-RU"/>
        </w:rPr>
        <w:t>s</w:t>
      </w:r>
      <w:r w:rsidRPr="00A920B2">
        <w:rPr>
          <w:rFonts w:ascii="PT Serif" w:eastAsia="Times New Roman" w:hAnsi="PT Serif" w:cs="Times New Roman"/>
          <w:sz w:val="20"/>
          <w:szCs w:val="20"/>
          <w:lang w:val="en-US" w:eastAsia="ru-RU"/>
        </w:rPr>
        <w:t xml:space="preserve"> [9].</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метаболизме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рабепразола</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CYP</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2</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C</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 xml:space="preserve">19 </w:t>
      </w:r>
      <w:r w:rsidRPr="00A920B2">
        <w:rPr>
          <w:rFonts w:ascii="PT Serif" w:eastAsia="Times New Roman" w:hAnsi="PT Serif" w:cs="Times New Roman"/>
          <w:vanish/>
          <w:sz w:val="20"/>
          <w:szCs w:val="20"/>
          <w:lang w:eastAsia="ru-RU"/>
        </w:rPr>
        <w:t>и</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CYP</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3</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A</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 xml:space="preserve">4 </w:t>
      </w:r>
      <w:r w:rsidRPr="00A920B2">
        <w:rPr>
          <w:rFonts w:ascii="PT Serif" w:eastAsia="Times New Roman" w:hAnsi="PT Serif" w:cs="Times New Roman"/>
          <w:vanish/>
          <w:sz w:val="20"/>
          <w:szCs w:val="20"/>
          <w:lang w:eastAsia="ru-RU"/>
        </w:rPr>
        <w:t>участвуют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лишь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частично</w:t>
      </w:r>
      <w:r w:rsidRPr="00A920B2">
        <w:rPr>
          <w:rFonts w:ascii="PT Serif" w:eastAsia="Times New Roman" w:hAnsi="PT Serif" w:cs="Times New Roman"/>
          <w:vanish/>
          <w:sz w:val="20"/>
          <w:szCs w:val="20"/>
          <w:lang w:val="en-US" w:eastAsia="ru-RU"/>
        </w:rPr>
        <w:t xml:space="preserve"> [10].</w:t>
      </w:r>
      <w:r w:rsidRPr="00A920B2">
        <w:rPr>
          <w:rFonts w:ascii="Times New Roman" w:eastAsia="Times New Roman" w:hAnsi="Times New Roman" w:cs="Times New Roman"/>
          <w:sz w:val="20"/>
          <w:szCs w:val="20"/>
          <w:lang w:val="en-US" w:eastAsia="ru-RU"/>
        </w:rPr>
        <w:t xml:space="preserve"> </w:t>
      </w:r>
      <w:r w:rsidR="00227D24" w:rsidRPr="00A920B2">
        <w:rPr>
          <w:rFonts w:ascii="PT Serif" w:eastAsia="Times New Roman" w:hAnsi="PT Serif" w:cs="Times New Roman"/>
          <w:i/>
          <w:iCs/>
          <w:sz w:val="20"/>
          <w:szCs w:val="20"/>
          <w:lang w:val="en-US" w:eastAsia="ru-RU"/>
        </w:rPr>
        <w:t>CYP</w:t>
      </w:r>
      <w:r w:rsidR="00227D24" w:rsidRPr="00A920B2">
        <w:rPr>
          <w:rFonts w:ascii="PT Serif" w:eastAsia="Times New Roman" w:hAnsi="PT Serif" w:cs="Times New Roman"/>
          <w:sz w:val="20"/>
          <w:szCs w:val="20"/>
          <w:lang w:val="en-US" w:eastAsia="ru-RU"/>
        </w:rPr>
        <w:t>2C19 and</w:t>
      </w:r>
      <w:r w:rsidR="00227D24" w:rsidRPr="00A920B2">
        <w:rPr>
          <w:rFonts w:ascii="Times New Roman" w:eastAsia="Times New Roman" w:hAnsi="Times New Roman" w:cs="Times New Roman"/>
          <w:sz w:val="20"/>
          <w:szCs w:val="20"/>
          <w:lang w:val="en-US" w:eastAsia="ru-RU"/>
        </w:rPr>
        <w:t xml:space="preserve"> </w:t>
      </w:r>
      <w:r w:rsidR="00227D24" w:rsidRPr="00A920B2">
        <w:rPr>
          <w:rFonts w:ascii="PT Serif" w:eastAsia="Times New Roman" w:hAnsi="PT Serif" w:cs="Times New Roman"/>
          <w:i/>
          <w:iCs/>
          <w:sz w:val="20"/>
          <w:szCs w:val="20"/>
          <w:lang w:val="en-US" w:eastAsia="ru-RU"/>
        </w:rPr>
        <w:t>CYP</w:t>
      </w:r>
      <w:r w:rsidR="00227D24" w:rsidRPr="00A920B2">
        <w:rPr>
          <w:rFonts w:ascii="PT Serif" w:eastAsia="Times New Roman" w:hAnsi="PT Serif" w:cs="Times New Roman"/>
          <w:sz w:val="20"/>
          <w:szCs w:val="20"/>
          <w:lang w:val="en-US" w:eastAsia="ru-RU"/>
        </w:rPr>
        <w:t>3</w:t>
      </w:r>
      <w:r w:rsidR="00227D24" w:rsidRPr="00A920B2">
        <w:rPr>
          <w:rFonts w:ascii="PT Serif" w:eastAsia="Times New Roman" w:hAnsi="PT Serif" w:cs="Times New Roman"/>
          <w:i/>
          <w:iCs/>
          <w:sz w:val="20"/>
          <w:szCs w:val="20"/>
          <w:lang w:val="en-US" w:eastAsia="ru-RU"/>
        </w:rPr>
        <w:t>A</w:t>
      </w:r>
      <w:r w:rsidR="00227D24" w:rsidRPr="00A920B2">
        <w:rPr>
          <w:rFonts w:ascii="PT Serif" w:eastAsia="Times New Roman" w:hAnsi="PT Serif" w:cs="Times New Roman"/>
          <w:sz w:val="20"/>
          <w:szCs w:val="20"/>
          <w:lang w:val="en-US" w:eastAsia="ru-RU"/>
        </w:rPr>
        <w:t>4 are only partially involved in the</w:t>
      </w:r>
      <w:r w:rsidRPr="00A920B2">
        <w:rPr>
          <w:rFonts w:ascii="PT Serif" w:eastAsia="Times New Roman" w:hAnsi="PT Serif" w:cs="Times New Roman"/>
          <w:sz w:val="20"/>
          <w:szCs w:val="20"/>
          <w:lang w:val="en-US" w:eastAsia="ru-RU"/>
        </w:rPr>
        <w:t xml:space="preserve"> metabolism of </w:t>
      </w:r>
      <w:proofErr w:type="spellStart"/>
      <w:r w:rsidRPr="00A920B2">
        <w:rPr>
          <w:rFonts w:ascii="PT Serif" w:eastAsia="Times New Roman" w:hAnsi="PT Serif" w:cs="Times New Roman"/>
          <w:sz w:val="20"/>
          <w:szCs w:val="20"/>
          <w:lang w:val="en-US" w:eastAsia="ru-RU"/>
        </w:rPr>
        <w:t>rabeprazole</w:t>
      </w:r>
      <w:proofErr w:type="spellEnd"/>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[10].</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Основным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путем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метаболизма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является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неэнзиматическое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восстановление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тиоэфир</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рабепразола</w:t>
      </w:r>
      <w:r w:rsidRPr="00A920B2">
        <w:rPr>
          <w:rFonts w:ascii="PT Serif" w:eastAsia="Times New Roman" w:hAnsi="PT Serif" w:cs="Times New Roman"/>
          <w:vanish/>
          <w:sz w:val="20"/>
          <w:szCs w:val="20"/>
          <w:lang w:val="en-US" w:eastAsia="ru-RU"/>
        </w:rPr>
        <w:t xml:space="preserve"> [9].</w:t>
      </w:r>
      <w:r w:rsidRPr="00A920B2">
        <w:rPr>
          <w:rFonts w:ascii="PT Serif" w:eastAsia="Times New Roman" w:hAnsi="PT Serif" w:cs="Times New Roman"/>
          <w:sz w:val="20"/>
          <w:szCs w:val="20"/>
          <w:lang w:val="en-US" w:eastAsia="ru-RU"/>
        </w:rPr>
        <w:t xml:space="preserve">The main way of its metabolism is non-enzymatic </w:t>
      </w:r>
      <w:r w:rsidR="00382863" w:rsidRPr="00A920B2">
        <w:rPr>
          <w:rFonts w:ascii="PT Serif" w:eastAsia="Times New Roman" w:hAnsi="PT Serif" w:cs="Times New Roman"/>
          <w:sz w:val="20"/>
          <w:szCs w:val="20"/>
          <w:lang w:val="en-US" w:eastAsia="ru-RU"/>
        </w:rPr>
        <w:t>reduction</w:t>
      </w:r>
      <w:r w:rsidR="00227D24" w:rsidRPr="00A920B2">
        <w:rPr>
          <w:rFonts w:ascii="PT Serif" w:eastAsia="Times New Roman" w:hAnsi="PT Serif" w:cs="Times New Roman"/>
          <w:sz w:val="20"/>
          <w:szCs w:val="20"/>
          <w:lang w:val="en-US" w:eastAsia="ru-RU"/>
        </w:rPr>
        <w:t xml:space="preserve"> in</w:t>
      </w:r>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thioether</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rabeprazole</w:t>
      </w:r>
      <w:proofErr w:type="spellEnd"/>
      <w:r w:rsidRPr="00A920B2">
        <w:rPr>
          <w:rFonts w:ascii="PT Serif" w:eastAsia="Times New Roman" w:hAnsi="PT Serif" w:cs="Times New Roman"/>
          <w:sz w:val="20"/>
          <w:szCs w:val="20"/>
          <w:lang w:val="en-US" w:eastAsia="ru-RU"/>
        </w:rPr>
        <w:t xml:space="preserve"> [9].</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связи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этим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рабепразол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является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самым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безопасным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дисфункции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печени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которая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нередко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отмечается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пациентов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отравлениями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веществами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прижигающего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действия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перенесших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острую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гемоглобинемию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или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экзотоксический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шок</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 xml:space="preserve">In this regard, </w:t>
      </w:r>
      <w:proofErr w:type="spellStart"/>
      <w:r w:rsidRPr="00A920B2">
        <w:rPr>
          <w:rFonts w:ascii="PT Serif" w:eastAsia="Times New Roman" w:hAnsi="PT Serif" w:cs="Times New Roman"/>
          <w:sz w:val="20"/>
          <w:szCs w:val="20"/>
          <w:lang w:val="en-US" w:eastAsia="ru-RU"/>
        </w:rPr>
        <w:t>rabeprazole</w:t>
      </w:r>
      <w:proofErr w:type="spellEnd"/>
      <w:r w:rsidRPr="00A920B2">
        <w:rPr>
          <w:rFonts w:ascii="PT Serif" w:eastAsia="Times New Roman" w:hAnsi="PT Serif" w:cs="Times New Roman"/>
          <w:sz w:val="20"/>
          <w:szCs w:val="20"/>
          <w:lang w:val="en-US" w:eastAsia="ru-RU"/>
        </w:rPr>
        <w:t xml:space="preserve"> is the safest </w:t>
      </w:r>
      <w:r w:rsidR="00DD7CD1" w:rsidRPr="00A920B2">
        <w:rPr>
          <w:rFonts w:ascii="PT Serif" w:eastAsia="Times New Roman" w:hAnsi="PT Serif" w:cs="Times New Roman"/>
          <w:sz w:val="20"/>
          <w:szCs w:val="20"/>
          <w:lang w:val="en-US" w:eastAsia="ru-RU"/>
        </w:rPr>
        <w:t xml:space="preserve">drug for </w:t>
      </w:r>
      <w:r w:rsidRPr="00A920B2">
        <w:rPr>
          <w:rFonts w:ascii="PT Serif" w:eastAsia="Times New Roman" w:hAnsi="PT Serif" w:cs="Times New Roman"/>
          <w:sz w:val="20"/>
          <w:szCs w:val="20"/>
          <w:lang w:val="en-US" w:eastAsia="ru-RU"/>
        </w:rPr>
        <w:t xml:space="preserve">the liver dysfunction, which is </w:t>
      </w:r>
      <w:r w:rsidR="00DD7CD1" w:rsidRPr="00A920B2">
        <w:rPr>
          <w:rFonts w:ascii="PT Serif" w:eastAsia="Times New Roman" w:hAnsi="PT Serif" w:cs="Times New Roman"/>
          <w:sz w:val="20"/>
          <w:szCs w:val="20"/>
          <w:lang w:val="en-US" w:eastAsia="ru-RU"/>
        </w:rPr>
        <w:t xml:space="preserve">often observed in patients with </w:t>
      </w:r>
      <w:r w:rsidRPr="00A920B2">
        <w:rPr>
          <w:rFonts w:ascii="PT Serif" w:eastAsia="Times New Roman" w:hAnsi="PT Serif" w:cs="Times New Roman"/>
          <w:sz w:val="20"/>
          <w:szCs w:val="20"/>
          <w:lang w:val="en-US" w:eastAsia="ru-RU"/>
        </w:rPr>
        <w:t xml:space="preserve">caustic substances poisoning </w:t>
      </w:r>
      <w:r w:rsidR="00DD7CD1" w:rsidRPr="00A920B2">
        <w:rPr>
          <w:rFonts w:ascii="PT Serif" w:eastAsia="Times New Roman" w:hAnsi="PT Serif" w:cs="Times New Roman"/>
          <w:sz w:val="20"/>
          <w:szCs w:val="20"/>
          <w:lang w:val="en-US" w:eastAsia="ru-RU"/>
        </w:rPr>
        <w:t>who experienced acute hemoglobinemia and/</w:t>
      </w:r>
      <w:r w:rsidRPr="00A920B2">
        <w:rPr>
          <w:rFonts w:ascii="PT Serif" w:eastAsia="Times New Roman" w:hAnsi="PT Serif" w:cs="Times New Roman"/>
          <w:sz w:val="20"/>
          <w:szCs w:val="20"/>
          <w:lang w:val="en-US" w:eastAsia="ru-RU"/>
        </w:rPr>
        <w:t>or exo</w:t>
      </w:r>
      <w:r w:rsidR="00DD7CD1" w:rsidRPr="00A920B2">
        <w:rPr>
          <w:rFonts w:ascii="PT Serif" w:eastAsia="Times New Roman" w:hAnsi="PT Serif" w:cs="Times New Roman"/>
          <w:sz w:val="20"/>
          <w:szCs w:val="20"/>
          <w:lang w:val="en-US" w:eastAsia="ru-RU"/>
        </w:rPr>
        <w:t xml:space="preserve">genous </w:t>
      </w:r>
      <w:r w:rsidRPr="00A920B2">
        <w:rPr>
          <w:rFonts w:ascii="PT Serif" w:eastAsia="Times New Roman" w:hAnsi="PT Serif" w:cs="Times New Roman"/>
          <w:sz w:val="20"/>
          <w:szCs w:val="20"/>
          <w:lang w:val="en-US" w:eastAsia="ru-RU"/>
        </w:rPr>
        <w:t>toxic shock.</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Цель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исследования</w:t>
      </w:r>
      <w:r w:rsidRPr="00A920B2">
        <w:rPr>
          <w:rFonts w:ascii="PT Serif" w:eastAsia="Times New Roman" w:hAnsi="PT Serif" w:cs="Times New Roman"/>
          <w:vanish/>
          <w:sz w:val="20"/>
          <w:szCs w:val="20"/>
          <w:lang w:val="en-US" w:eastAsia="ru-RU"/>
        </w:rPr>
        <w:t xml:space="preserve"> — </w:t>
      </w:r>
      <w:r w:rsidRPr="00A920B2">
        <w:rPr>
          <w:rFonts w:ascii="PT Serif" w:eastAsia="Times New Roman" w:hAnsi="PT Serif" w:cs="Times New Roman"/>
          <w:vanish/>
          <w:sz w:val="20"/>
          <w:szCs w:val="20"/>
          <w:lang w:eastAsia="ru-RU"/>
        </w:rPr>
        <w:t>оценить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эффективность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комплексном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химического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ХОЖ</w:t>
      </w:r>
      <w:r w:rsidRPr="00A920B2">
        <w:rPr>
          <w:rFonts w:ascii="PT Serif" w:eastAsia="Times New Roman" w:hAnsi="PT Serif" w:cs="Times New Roman"/>
          <w:vanish/>
          <w:sz w:val="20"/>
          <w:szCs w:val="20"/>
          <w:lang w:val="en-US" w:eastAsia="ru-RU"/>
        </w:rPr>
        <w:t xml:space="preserve">) III–IV </w:t>
      </w:r>
      <w:r w:rsidRPr="00A920B2">
        <w:rPr>
          <w:rFonts w:ascii="PT Serif" w:eastAsia="Times New Roman" w:hAnsi="PT Serif" w:cs="Times New Roman"/>
          <w:vanish/>
          <w:sz w:val="20"/>
          <w:szCs w:val="20"/>
          <w:lang w:eastAsia="ru-RU"/>
        </w:rPr>
        <w:t>степени</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The purpose of research </w:t>
      </w:r>
      <w:r w:rsidR="00DD7CD1" w:rsidRPr="00A920B2">
        <w:rPr>
          <w:rFonts w:ascii="PT Serif" w:eastAsia="Times New Roman" w:hAnsi="PT Serif" w:cs="Times New Roman"/>
          <w:sz w:val="20"/>
          <w:szCs w:val="20"/>
          <w:lang w:val="en-US" w:eastAsia="ru-RU"/>
        </w:rPr>
        <w:t>is</w:t>
      </w:r>
      <w:r w:rsidRPr="00A920B2">
        <w:rPr>
          <w:rFonts w:ascii="PT Serif" w:eastAsia="Times New Roman" w:hAnsi="PT Serif" w:cs="Times New Roman"/>
          <w:sz w:val="20"/>
          <w:szCs w:val="20"/>
          <w:lang w:val="en-US" w:eastAsia="ru-RU"/>
        </w:rPr>
        <w:t xml:space="preserve"> </w:t>
      </w:r>
      <w:r w:rsidR="00DD7CD1" w:rsidRPr="00A920B2">
        <w:rPr>
          <w:rFonts w:ascii="PT Serif" w:eastAsia="Times New Roman" w:hAnsi="PT Serif" w:cs="Times New Roman"/>
          <w:sz w:val="20"/>
          <w:szCs w:val="20"/>
          <w:lang w:val="en-US" w:eastAsia="ru-RU"/>
        </w:rPr>
        <w:t>evaluation of</w:t>
      </w:r>
      <w:r w:rsidRPr="00A920B2">
        <w:rPr>
          <w:rFonts w:ascii="PT Serif" w:eastAsia="Times New Roman" w:hAnsi="PT Serif" w:cs="Times New Roman"/>
          <w:sz w:val="20"/>
          <w:szCs w:val="20"/>
          <w:lang w:val="en-US" w:eastAsia="ru-RU"/>
        </w:rPr>
        <w:t xml:space="preserve"> the </w:t>
      </w:r>
      <w:proofErr w:type="spellStart"/>
      <w:r w:rsidR="00DD7CD1" w:rsidRPr="00A920B2">
        <w:rPr>
          <w:rFonts w:ascii="PT Serif" w:eastAsia="Times New Roman" w:hAnsi="PT Serif" w:cs="Times New Roman"/>
          <w:sz w:val="20"/>
          <w:szCs w:val="20"/>
          <w:lang w:val="en-US" w:eastAsia="ru-RU"/>
        </w:rPr>
        <w:t>Rabeloc</w:t>
      </w:r>
      <w:proofErr w:type="spellEnd"/>
      <w:r w:rsidR="00DD7CD1" w:rsidRPr="00A920B2">
        <w:rPr>
          <w:rFonts w:ascii="PT Serif" w:eastAsia="Times New Roman" w:hAnsi="PT Serif" w:cs="Times New Roman"/>
          <w:sz w:val="20"/>
          <w:szCs w:val="20"/>
          <w:lang w:val="en-US" w:eastAsia="ru-RU"/>
        </w:rPr>
        <w:t xml:space="preserve"> efficacy</w:t>
      </w:r>
      <w:r w:rsidRPr="00A920B2">
        <w:rPr>
          <w:rFonts w:ascii="PT Serif" w:eastAsia="Times New Roman" w:hAnsi="PT Serif" w:cs="Times New Roman"/>
          <w:sz w:val="20"/>
          <w:szCs w:val="20"/>
          <w:lang w:val="en-US" w:eastAsia="ru-RU"/>
        </w:rPr>
        <w:t xml:space="preserve"> in the complex treatment of chemical burns of the stomach (</w:t>
      </w:r>
      <w:r w:rsidR="00DD7CD1" w:rsidRPr="00A920B2">
        <w:rPr>
          <w:rFonts w:ascii="PT Serif" w:eastAsia="Times New Roman" w:hAnsi="PT Serif" w:cs="Times New Roman"/>
          <w:sz w:val="20"/>
          <w:szCs w:val="20"/>
          <w:lang w:val="en-US" w:eastAsia="ru-RU"/>
        </w:rPr>
        <w:t>CBS</w:t>
      </w:r>
      <w:r w:rsidRPr="00A920B2">
        <w:rPr>
          <w:rFonts w:ascii="PT Serif" w:eastAsia="Times New Roman" w:hAnsi="PT Serif" w:cs="Times New Roman"/>
          <w:sz w:val="20"/>
          <w:szCs w:val="20"/>
          <w:lang w:val="en-US" w:eastAsia="ru-RU"/>
        </w:rPr>
        <w:t xml:space="preserve">) </w:t>
      </w:r>
      <w:r w:rsidR="00DD7CD1" w:rsidRPr="00A920B2">
        <w:rPr>
          <w:rFonts w:ascii="PT Serif" w:eastAsia="Times New Roman" w:hAnsi="PT Serif" w:cs="Times New Roman"/>
          <w:sz w:val="20"/>
          <w:szCs w:val="20"/>
          <w:lang w:val="en-US" w:eastAsia="ru-RU"/>
        </w:rPr>
        <w:t xml:space="preserve">grade </w:t>
      </w:r>
      <w:r w:rsidRPr="00A920B2">
        <w:rPr>
          <w:rFonts w:ascii="PT Serif" w:eastAsia="Times New Roman" w:hAnsi="PT Serif" w:cs="Times New Roman"/>
          <w:sz w:val="20"/>
          <w:szCs w:val="20"/>
          <w:lang w:val="en-US" w:eastAsia="ru-RU"/>
        </w:rPr>
        <w:t>III-IV.</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before="113" w:after="57" w:line="200" w:lineRule="atLeast"/>
        <w:jc w:val="both"/>
        <w:rPr>
          <w:rFonts w:ascii="Times New Roman" w:eastAsia="Times New Roman" w:hAnsi="Times New Roman" w:cs="Times New Roman"/>
          <w:sz w:val="20"/>
          <w:szCs w:val="20"/>
          <w:lang w:val="en-US" w:eastAsia="ru-RU"/>
        </w:rPr>
      </w:pPr>
      <w:r w:rsidRPr="00A920B2">
        <w:rPr>
          <w:rFonts w:ascii="PT Sans" w:eastAsia="Times New Roman" w:hAnsi="PT Sans" w:cs="Times New Roman"/>
          <w:b/>
          <w:bCs/>
          <w:caps/>
          <w:vanish/>
          <w:color w:val="983265"/>
          <w:sz w:val="20"/>
          <w:szCs w:val="20"/>
          <w:lang w:eastAsia="ru-RU"/>
        </w:rPr>
        <w:t>Материал</w:t>
      </w:r>
      <w:r w:rsidRPr="00A920B2">
        <w:rPr>
          <w:rFonts w:ascii="PT Sans" w:eastAsia="Times New Roman" w:hAnsi="PT Sans" w:cs="Times New Roman"/>
          <w:b/>
          <w:bCs/>
          <w:caps/>
          <w:vanish/>
          <w:color w:val="983265"/>
          <w:sz w:val="20"/>
          <w:szCs w:val="20"/>
          <w:lang w:val="en-US" w:eastAsia="ru-RU"/>
        </w:rPr>
        <w:t xml:space="preserve"> </w:t>
      </w:r>
      <w:r w:rsidRPr="00A920B2">
        <w:rPr>
          <w:rFonts w:ascii="PT Sans" w:eastAsia="Times New Roman" w:hAnsi="PT Sans" w:cs="Times New Roman"/>
          <w:b/>
          <w:bCs/>
          <w:caps/>
          <w:vanish/>
          <w:color w:val="983265"/>
          <w:sz w:val="20"/>
          <w:szCs w:val="20"/>
          <w:lang w:eastAsia="ru-RU"/>
        </w:rPr>
        <w:t>и</w:t>
      </w:r>
      <w:r w:rsidRPr="00A920B2">
        <w:rPr>
          <w:rFonts w:ascii="PT Sans" w:eastAsia="Times New Roman" w:hAnsi="PT Sans" w:cs="Times New Roman"/>
          <w:b/>
          <w:bCs/>
          <w:caps/>
          <w:vanish/>
          <w:color w:val="983265"/>
          <w:sz w:val="20"/>
          <w:szCs w:val="20"/>
          <w:lang w:val="en-US" w:eastAsia="ru-RU"/>
        </w:rPr>
        <w:t xml:space="preserve"> </w:t>
      </w:r>
      <w:r w:rsidRPr="00A920B2">
        <w:rPr>
          <w:rFonts w:ascii="PT Sans" w:eastAsia="Times New Roman" w:hAnsi="PT Sans" w:cs="Times New Roman"/>
          <w:b/>
          <w:bCs/>
          <w:caps/>
          <w:vanish/>
          <w:color w:val="983265"/>
          <w:sz w:val="20"/>
          <w:szCs w:val="20"/>
          <w:lang w:eastAsia="ru-RU"/>
        </w:rPr>
        <w:t>методы</w:t>
      </w:r>
      <w:r w:rsidRPr="00A920B2">
        <w:rPr>
          <w:rFonts w:ascii="PT Sans" w:eastAsia="Times New Roman" w:hAnsi="PT Sans" w:cs="Times New Roman"/>
          <w:b/>
          <w:bCs/>
          <w:caps/>
          <w:vanish/>
          <w:color w:val="983265"/>
          <w:sz w:val="20"/>
          <w:szCs w:val="20"/>
          <w:lang w:val="en-US" w:eastAsia="ru-RU"/>
        </w:rPr>
        <w:t xml:space="preserve"> </w:t>
      </w:r>
      <w:r w:rsidRPr="00A920B2">
        <w:rPr>
          <w:rFonts w:ascii="PT Sans" w:eastAsia="Times New Roman" w:hAnsi="PT Sans" w:cs="Times New Roman"/>
          <w:b/>
          <w:bCs/>
          <w:caps/>
          <w:vanish/>
          <w:color w:val="983265"/>
          <w:sz w:val="20"/>
          <w:szCs w:val="20"/>
          <w:lang w:eastAsia="ru-RU"/>
        </w:rPr>
        <w:t>исследования</w:t>
      </w:r>
      <w:r w:rsidRPr="00A920B2">
        <w:rPr>
          <w:rFonts w:ascii="Times New Roman" w:eastAsia="Times New Roman" w:hAnsi="Times New Roman" w:cs="Times New Roman"/>
          <w:sz w:val="20"/>
          <w:szCs w:val="20"/>
          <w:lang w:val="en-US" w:eastAsia="ru-RU"/>
        </w:rPr>
        <w:t xml:space="preserve"> </w:t>
      </w:r>
      <w:r w:rsidR="00295944" w:rsidRPr="00A920B2">
        <w:rPr>
          <w:rFonts w:ascii="Times New Roman" w:eastAsia="Times New Roman" w:hAnsi="Times New Roman" w:cs="Times New Roman"/>
          <w:sz w:val="20"/>
          <w:szCs w:val="20"/>
          <w:lang w:val="en-US" w:eastAsia="ru-RU"/>
        </w:rPr>
        <w:t xml:space="preserve">    </w:t>
      </w:r>
      <w:r w:rsidR="00B43A77">
        <w:rPr>
          <w:rFonts w:ascii="Times New Roman" w:eastAsia="Times New Roman" w:hAnsi="Times New Roman" w:cs="Times New Roman"/>
          <w:sz w:val="20"/>
          <w:szCs w:val="20"/>
          <w:lang w:val="en-US" w:eastAsia="ru-RU"/>
        </w:rPr>
        <w:t xml:space="preserve"> </w:t>
      </w:r>
      <w:r w:rsidRPr="00A920B2">
        <w:rPr>
          <w:rFonts w:ascii="PT Sans" w:eastAsia="Times New Roman" w:hAnsi="PT Sans" w:cs="Times New Roman"/>
          <w:b/>
          <w:bCs/>
          <w:caps/>
          <w:color w:val="983265"/>
          <w:sz w:val="20"/>
          <w:szCs w:val="20"/>
          <w:lang w:val="en-US" w:eastAsia="ru-RU"/>
        </w:rPr>
        <w:t>Material and Methods</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исследование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включены</w:t>
      </w:r>
      <w:r w:rsidRPr="00A920B2">
        <w:rPr>
          <w:rFonts w:ascii="PT Serif" w:eastAsia="Times New Roman" w:hAnsi="PT Serif" w:cs="Times New Roman"/>
          <w:vanish/>
          <w:sz w:val="20"/>
          <w:szCs w:val="20"/>
          <w:lang w:val="en-US" w:eastAsia="ru-RU"/>
        </w:rPr>
        <w:t xml:space="preserve"> 40 </w:t>
      </w:r>
      <w:r w:rsidRPr="00A920B2">
        <w:rPr>
          <w:rFonts w:ascii="PT Serif" w:eastAsia="Times New Roman" w:hAnsi="PT Serif" w:cs="Times New Roman"/>
          <w:vanish/>
          <w:sz w:val="20"/>
          <w:szCs w:val="20"/>
          <w:lang w:eastAsia="ru-RU"/>
        </w:rPr>
        <w:t>больных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ХОЖ</w:t>
      </w:r>
      <w:r w:rsidRPr="00A920B2">
        <w:rPr>
          <w:rFonts w:ascii="PT Serif" w:eastAsia="Times New Roman" w:hAnsi="PT Serif" w:cs="Times New Roman"/>
          <w:vanish/>
          <w:sz w:val="20"/>
          <w:szCs w:val="20"/>
          <w:lang w:val="en-US" w:eastAsia="ru-RU"/>
        </w:rPr>
        <w:t xml:space="preserve"> III–IV </w:t>
      </w:r>
      <w:r w:rsidRPr="00A920B2">
        <w:rPr>
          <w:rFonts w:ascii="PT Serif" w:eastAsia="Times New Roman" w:hAnsi="PT Serif" w:cs="Times New Roman"/>
          <w:vanish/>
          <w:sz w:val="20"/>
          <w:szCs w:val="20"/>
          <w:lang w:eastAsia="ru-RU"/>
        </w:rPr>
        <w:t>степени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представляющие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наиболее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опасный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контингент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отношении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прогноза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течения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кровотечение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исхода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заболевания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рубцовый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стеноз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The study included 40 patients with </w:t>
      </w:r>
      <w:r w:rsidR="007E5966" w:rsidRPr="00A920B2">
        <w:rPr>
          <w:rFonts w:ascii="PT Serif" w:eastAsia="Times New Roman" w:hAnsi="PT Serif" w:cs="Times New Roman"/>
          <w:sz w:val="20"/>
          <w:szCs w:val="20"/>
          <w:lang w:val="en-US" w:eastAsia="ru-RU"/>
        </w:rPr>
        <w:t>CBS</w:t>
      </w:r>
      <w:r w:rsidRPr="00A920B2">
        <w:rPr>
          <w:rFonts w:ascii="PT Serif" w:eastAsia="Times New Roman" w:hAnsi="PT Serif" w:cs="Times New Roman"/>
          <w:sz w:val="20"/>
          <w:szCs w:val="20"/>
          <w:lang w:val="en-US" w:eastAsia="ru-RU"/>
        </w:rPr>
        <w:t xml:space="preserve"> grade III-IV representing the most dangerous contingent in relation to prognosis (bleeding) and disease outcome (</w:t>
      </w:r>
      <w:proofErr w:type="spellStart"/>
      <w:r w:rsidRPr="00A920B2">
        <w:rPr>
          <w:rFonts w:ascii="PT Serif" w:eastAsia="Times New Roman" w:hAnsi="PT Serif" w:cs="Times New Roman"/>
          <w:sz w:val="20"/>
          <w:szCs w:val="20"/>
          <w:lang w:val="en-US" w:eastAsia="ru-RU"/>
        </w:rPr>
        <w:t>scarry</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stenosis</w:t>
      </w:r>
      <w:proofErr w:type="spellEnd"/>
      <w:r w:rsidRPr="00A920B2">
        <w:rPr>
          <w:rFonts w:ascii="PT Serif" w:eastAsia="Times New Roman" w:hAnsi="PT Serif" w:cs="Times New Roman"/>
          <w:sz w:val="20"/>
          <w:szCs w:val="20"/>
          <w:lang w:val="en-US" w:eastAsia="ru-RU"/>
        </w:rPr>
        <w:t xml:space="preserve"> of the stomach).</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Из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9 </w:t>
      </w:r>
      <w:r w:rsidRPr="00A920B2">
        <w:rPr>
          <w:rFonts w:ascii="PT Serif" w:eastAsia="Times New Roman" w:hAnsi="PT Serif" w:cs="Times New Roman"/>
          <w:vanish/>
          <w:sz w:val="20"/>
          <w:szCs w:val="20"/>
          <w:lang w:eastAsia="ru-RU"/>
        </w:rPr>
        <w:t>человек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w:t>
      </w:r>
      <w:r w:rsidRPr="00A920B2">
        <w:rPr>
          <w:rFonts w:ascii="PT Serif" w:eastAsia="Times New Roman" w:hAnsi="PT Serif" w:cs="Times New Roman"/>
          <w:vanish/>
          <w:sz w:val="20"/>
          <w:szCs w:val="20"/>
          <w:lang w:val="en-US" w:eastAsia="ru-RU"/>
        </w:rPr>
        <w:t xml:space="preserve"> I–II </w:t>
      </w:r>
      <w:r w:rsidRPr="00A920B2">
        <w:rPr>
          <w:rFonts w:ascii="PT Serif" w:eastAsia="Times New Roman" w:hAnsi="PT Serif" w:cs="Times New Roman"/>
          <w:vanish/>
          <w:sz w:val="20"/>
          <w:szCs w:val="20"/>
          <w:lang w:eastAsia="ru-RU"/>
        </w:rPr>
        <w:t>степени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распространялся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двенадцатиперстную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кишку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12 </w:t>
      </w:r>
      <w:r w:rsidRPr="00A920B2">
        <w:rPr>
          <w:rFonts w:ascii="PT Serif" w:eastAsia="Times New Roman" w:hAnsi="PT Serif" w:cs="Times New Roman"/>
          <w:vanish/>
          <w:sz w:val="20"/>
          <w:szCs w:val="20"/>
          <w:lang w:eastAsia="ru-RU"/>
        </w:rPr>
        <w:t>случаях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сочетался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пищевода</w:t>
      </w:r>
      <w:r w:rsidRPr="00A920B2">
        <w:rPr>
          <w:rFonts w:ascii="PT Serif" w:eastAsia="Times New Roman" w:hAnsi="PT Serif" w:cs="Times New Roman"/>
          <w:vanish/>
          <w:sz w:val="20"/>
          <w:szCs w:val="20"/>
          <w:lang w:val="en-US" w:eastAsia="ru-RU"/>
        </w:rPr>
        <w:t xml:space="preserve"> I–III </w:t>
      </w:r>
      <w:r w:rsidRPr="00A920B2">
        <w:rPr>
          <w:rFonts w:ascii="PT Serif" w:eastAsia="Times New Roman" w:hAnsi="PT Serif" w:cs="Times New Roman"/>
          <w:vanish/>
          <w:sz w:val="20"/>
          <w:szCs w:val="20"/>
          <w:lang w:eastAsia="ru-RU"/>
        </w:rPr>
        <w:t>степени</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 xml:space="preserve">Of these, 9 people </w:t>
      </w:r>
      <w:r w:rsidR="007E5966" w:rsidRPr="00A920B2">
        <w:rPr>
          <w:rFonts w:ascii="PT Serif" w:eastAsia="Times New Roman" w:hAnsi="PT Serif" w:cs="Times New Roman"/>
          <w:sz w:val="20"/>
          <w:szCs w:val="20"/>
          <w:lang w:val="en-US" w:eastAsia="ru-RU"/>
        </w:rPr>
        <w:t xml:space="preserve">had </w:t>
      </w:r>
      <w:r w:rsidRPr="00A920B2">
        <w:rPr>
          <w:rFonts w:ascii="PT Serif" w:eastAsia="Times New Roman" w:hAnsi="PT Serif" w:cs="Times New Roman"/>
          <w:sz w:val="20"/>
          <w:szCs w:val="20"/>
          <w:lang w:val="en-US" w:eastAsia="ru-RU"/>
        </w:rPr>
        <w:t>burn</w:t>
      </w:r>
      <w:r w:rsidR="007E5966" w:rsidRPr="00A920B2">
        <w:rPr>
          <w:rFonts w:ascii="PT Serif" w:eastAsia="Times New Roman" w:hAnsi="PT Serif" w:cs="Times New Roman"/>
          <w:sz w:val="20"/>
          <w:szCs w:val="20"/>
          <w:lang w:val="en-US" w:eastAsia="ru-RU"/>
        </w:rPr>
        <w:t>s of</w:t>
      </w:r>
      <w:r w:rsidRPr="00A920B2">
        <w:rPr>
          <w:rFonts w:ascii="PT Serif" w:eastAsia="Times New Roman" w:hAnsi="PT Serif" w:cs="Times New Roman"/>
          <w:sz w:val="20"/>
          <w:szCs w:val="20"/>
          <w:lang w:val="en-US" w:eastAsia="ru-RU"/>
        </w:rPr>
        <w:t xml:space="preserve"> </w:t>
      </w:r>
      <w:r w:rsidR="007E5966" w:rsidRPr="00A920B2">
        <w:rPr>
          <w:rFonts w:ascii="PT Serif" w:eastAsia="Times New Roman" w:hAnsi="PT Serif" w:cs="Times New Roman"/>
          <w:sz w:val="20"/>
          <w:szCs w:val="20"/>
          <w:lang w:val="en-US" w:eastAsia="ru-RU"/>
        </w:rPr>
        <w:t>grade</w:t>
      </w:r>
      <w:r w:rsidRPr="00A920B2">
        <w:rPr>
          <w:rFonts w:ascii="PT Serif" w:eastAsia="Times New Roman" w:hAnsi="PT Serif" w:cs="Times New Roman"/>
          <w:sz w:val="20"/>
          <w:szCs w:val="20"/>
          <w:lang w:val="en-US" w:eastAsia="ru-RU"/>
        </w:rPr>
        <w:t xml:space="preserve"> I-II </w:t>
      </w:r>
      <w:r w:rsidR="007E5966" w:rsidRPr="00A920B2">
        <w:rPr>
          <w:rFonts w:ascii="PT Serif" w:eastAsia="Times New Roman" w:hAnsi="PT Serif" w:cs="Times New Roman"/>
          <w:sz w:val="20"/>
          <w:szCs w:val="20"/>
          <w:lang w:val="en-US" w:eastAsia="ru-RU"/>
        </w:rPr>
        <w:t>which extended to the duodenum, and</w:t>
      </w:r>
      <w:r w:rsidRPr="00A920B2">
        <w:rPr>
          <w:rFonts w:ascii="PT Serif" w:eastAsia="Times New Roman" w:hAnsi="PT Serif" w:cs="Times New Roman"/>
          <w:sz w:val="20"/>
          <w:szCs w:val="20"/>
          <w:lang w:val="en-US" w:eastAsia="ru-RU"/>
        </w:rPr>
        <w:t xml:space="preserve"> </w:t>
      </w:r>
      <w:r w:rsidR="007E5966" w:rsidRPr="00A920B2">
        <w:rPr>
          <w:rFonts w:ascii="PT Serif" w:eastAsia="Times New Roman" w:hAnsi="PT Serif" w:cs="Times New Roman"/>
          <w:sz w:val="20"/>
          <w:szCs w:val="20"/>
          <w:lang w:val="en-US" w:eastAsia="ru-RU"/>
        </w:rPr>
        <w:t xml:space="preserve">in </w:t>
      </w:r>
      <w:r w:rsidRPr="00A920B2">
        <w:rPr>
          <w:rFonts w:ascii="PT Serif" w:eastAsia="Times New Roman" w:hAnsi="PT Serif" w:cs="Times New Roman"/>
          <w:sz w:val="20"/>
          <w:szCs w:val="20"/>
          <w:lang w:val="en-US" w:eastAsia="ru-RU"/>
        </w:rPr>
        <w:t>12 cases</w:t>
      </w:r>
      <w:r w:rsidR="007E5966" w:rsidRPr="00A920B2">
        <w:rPr>
          <w:rFonts w:ascii="PT Serif" w:eastAsia="Times New Roman" w:hAnsi="PT Serif" w:cs="Times New Roman"/>
          <w:sz w:val="20"/>
          <w:szCs w:val="20"/>
          <w:lang w:val="en-US" w:eastAsia="ru-RU"/>
        </w:rPr>
        <w:t xml:space="preserve"> it was </w:t>
      </w:r>
      <w:r w:rsidRPr="00A920B2">
        <w:rPr>
          <w:rFonts w:ascii="PT Serif" w:eastAsia="Times New Roman" w:hAnsi="PT Serif" w:cs="Times New Roman"/>
          <w:sz w:val="20"/>
          <w:szCs w:val="20"/>
          <w:lang w:val="en-US" w:eastAsia="ru-RU"/>
        </w:rPr>
        <w:t>combined with esophageal burns</w:t>
      </w:r>
      <w:r w:rsidR="007E5966" w:rsidRPr="00A920B2">
        <w:rPr>
          <w:rFonts w:ascii="PT Serif" w:eastAsia="Times New Roman" w:hAnsi="PT Serif" w:cs="Times New Roman"/>
          <w:sz w:val="20"/>
          <w:szCs w:val="20"/>
          <w:lang w:val="en-US" w:eastAsia="ru-RU"/>
        </w:rPr>
        <w:t xml:space="preserve"> of grade I-III. </w:t>
      </w:r>
      <w:r w:rsidR="00E72F4E" w:rsidRPr="00A920B2">
        <w:rPr>
          <w:rFonts w:ascii="PT Serif" w:eastAsia="Times New Roman" w:hAnsi="PT Serif" w:cs="Times New Roman"/>
          <w:sz w:val="20"/>
          <w:szCs w:val="20"/>
          <w:lang w:val="en-US" w:eastAsia="ru-RU"/>
        </w:rPr>
        <w:t>There were</w:t>
      </w:r>
      <w:r w:rsidR="005A6B7F" w:rsidRPr="00A920B2">
        <w:rPr>
          <w:rFonts w:ascii="PT Serif" w:eastAsia="Times New Roman" w:hAnsi="PT Serif" w:cs="Times New Roman"/>
          <w:sz w:val="20"/>
          <w:szCs w:val="20"/>
          <w:lang w:val="en-US" w:eastAsia="ru-RU"/>
        </w:rPr>
        <w:t xml:space="preserve"> 17 w</w:t>
      </w:r>
      <w:r w:rsidRPr="00A920B2">
        <w:rPr>
          <w:rFonts w:ascii="PT Serif" w:eastAsia="Times New Roman" w:hAnsi="PT Serif" w:cs="Times New Roman"/>
          <w:sz w:val="20"/>
          <w:szCs w:val="20"/>
          <w:lang w:val="en-US" w:eastAsia="ru-RU"/>
        </w:rPr>
        <w:t xml:space="preserve">omen </w:t>
      </w:r>
      <w:r w:rsidR="005A6B7F" w:rsidRPr="00A920B2">
        <w:rPr>
          <w:rFonts w:ascii="PT Serif" w:eastAsia="Times New Roman" w:hAnsi="PT Serif" w:cs="Times New Roman"/>
          <w:sz w:val="20"/>
          <w:szCs w:val="20"/>
          <w:lang w:val="en-US" w:eastAsia="ru-RU"/>
        </w:rPr>
        <w:t xml:space="preserve">and </w:t>
      </w:r>
      <w:r w:rsidRPr="00A920B2">
        <w:rPr>
          <w:rFonts w:ascii="PT Serif" w:eastAsia="Times New Roman" w:hAnsi="PT Serif" w:cs="Times New Roman"/>
          <w:sz w:val="20"/>
          <w:szCs w:val="20"/>
          <w:lang w:val="en-US" w:eastAsia="ru-RU"/>
        </w:rPr>
        <w:t>23</w:t>
      </w:r>
      <w:r w:rsidR="005A6B7F" w:rsidRPr="00A920B2">
        <w:rPr>
          <w:rFonts w:ascii="PT Serif" w:eastAsia="Times New Roman" w:hAnsi="PT Serif" w:cs="Times New Roman"/>
          <w:sz w:val="20"/>
          <w:szCs w:val="20"/>
          <w:lang w:val="en-US" w:eastAsia="ru-RU"/>
        </w:rPr>
        <w:t xml:space="preserve"> men</w:t>
      </w:r>
      <w:r w:rsidRPr="00A920B2">
        <w:rPr>
          <w:rFonts w:ascii="PT Serif" w:eastAsia="Times New Roman" w:hAnsi="PT Serif" w:cs="Times New Roman"/>
          <w:sz w:val="20"/>
          <w:szCs w:val="20"/>
          <w:lang w:val="en-US" w:eastAsia="ru-RU"/>
        </w:rPr>
        <w:t>. The age of patients ranged from 18 to 80</w:t>
      </w:r>
      <w:r w:rsidRPr="00A920B2">
        <w:rPr>
          <w:rFonts w:ascii="PT Serif" w:eastAsia="Times New Roman" w:hAnsi="PT Serif" w:cs="Times New Roman"/>
          <w:vanish/>
          <w:sz w:val="20"/>
          <w:szCs w:val="20"/>
          <w:lang w:eastAsia="ru-RU"/>
        </w:rPr>
        <w:t>лет</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years.</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исследуемую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сопоставимые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полу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возрасту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тяжести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химического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поражения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верхних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отделов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желудочно</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кишечного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тракта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вошли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w:t>
      </w:r>
      <w:r w:rsidRPr="00A920B2">
        <w:rPr>
          <w:rFonts w:ascii="PT Serif" w:eastAsia="Times New Roman" w:hAnsi="PT Serif" w:cs="Times New Roman"/>
          <w:vanish/>
          <w:sz w:val="20"/>
          <w:szCs w:val="20"/>
          <w:lang w:val="en-US" w:eastAsia="ru-RU"/>
        </w:rPr>
        <w:t xml:space="preserve"> 20 </w:t>
      </w:r>
      <w:r w:rsidRPr="00A920B2">
        <w:rPr>
          <w:rFonts w:ascii="PT Serif" w:eastAsia="Times New Roman" w:hAnsi="PT Serif" w:cs="Times New Roman"/>
          <w:vanish/>
          <w:sz w:val="20"/>
          <w:szCs w:val="20"/>
          <w:lang w:eastAsia="ru-RU"/>
        </w:rPr>
        <w:t>пациентов</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The</w:t>
      </w:r>
      <w:r w:rsidR="007261E9" w:rsidRPr="00A920B2">
        <w:rPr>
          <w:rFonts w:ascii="PT Serif" w:eastAsia="Times New Roman" w:hAnsi="PT Serif" w:cs="Times New Roman"/>
          <w:sz w:val="20"/>
          <w:szCs w:val="20"/>
          <w:lang w:val="en-US" w:eastAsia="ru-RU"/>
        </w:rPr>
        <w:t xml:space="preserve"> studied</w:t>
      </w:r>
      <w:r w:rsidRPr="00A920B2">
        <w:rPr>
          <w:rFonts w:ascii="PT Serif" w:eastAsia="Times New Roman" w:hAnsi="PT Serif" w:cs="Times New Roman"/>
          <w:sz w:val="20"/>
          <w:szCs w:val="20"/>
          <w:lang w:val="en-US" w:eastAsia="ru-RU"/>
        </w:rPr>
        <w:t xml:space="preserve"> and the comparison group, matched by age, sex, severity of chemical lesions of the upper gastrointestinal tract, included 20 patients.</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Все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получали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стандартную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терапию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включающую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антибиотики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гормоны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спазмолитики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витамины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vertAlign w:val="subscript"/>
          <w:lang w:val="en-US" w:eastAsia="ru-RU"/>
        </w:rPr>
        <w:t>2</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блокаторы</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All patients received standard therapy including antibiotics, hormones, antispasmodics, vitamins and H</w:t>
      </w:r>
      <w:r w:rsidRPr="00A920B2">
        <w:rPr>
          <w:rFonts w:ascii="PT Serif" w:eastAsia="Times New Roman" w:hAnsi="PT Serif" w:cs="Times New Roman"/>
          <w:sz w:val="20"/>
          <w:szCs w:val="20"/>
          <w:vertAlign w:val="subscript"/>
          <w:lang w:val="en-US" w:eastAsia="ru-RU"/>
        </w:rPr>
        <w:t>2</w:t>
      </w:r>
      <w:r w:rsidRPr="00A920B2">
        <w:rPr>
          <w:rFonts w:ascii="PT Serif" w:eastAsia="Times New Roman" w:hAnsi="PT Serif" w:cs="Times New Roman"/>
          <w:sz w:val="20"/>
          <w:szCs w:val="20"/>
          <w:lang w:val="en-US" w:eastAsia="ru-RU"/>
        </w:rPr>
        <w:t xml:space="preserve"> blockers.</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После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перевода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отделения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реанимации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интенсивной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терапии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ОРИТ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базовая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терапия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дополнялась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местной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эндоскопической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лазерной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фотостимуляцией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ЭЛФС</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After the transfer from the intensive care unit (ICU) basic therapy was supplemented by local endosc</w:t>
      </w:r>
      <w:r w:rsidR="005A6B7F" w:rsidRPr="00A920B2">
        <w:rPr>
          <w:rFonts w:ascii="PT Serif" w:eastAsia="Times New Roman" w:hAnsi="PT Serif" w:cs="Times New Roman"/>
          <w:sz w:val="20"/>
          <w:szCs w:val="20"/>
          <w:lang w:val="en-US" w:eastAsia="ru-RU"/>
        </w:rPr>
        <w:t xml:space="preserve">opic laser </w:t>
      </w:r>
      <w:proofErr w:type="spellStart"/>
      <w:r w:rsidR="005A6B7F" w:rsidRPr="00A920B2">
        <w:rPr>
          <w:rFonts w:ascii="PT Serif" w:eastAsia="Times New Roman" w:hAnsi="PT Serif" w:cs="Times New Roman"/>
          <w:sz w:val="20"/>
          <w:szCs w:val="20"/>
          <w:lang w:val="en-US" w:eastAsia="ru-RU"/>
        </w:rPr>
        <w:t>photostimulation</w:t>
      </w:r>
      <w:proofErr w:type="spellEnd"/>
      <w:r w:rsidR="005A6B7F" w:rsidRPr="00A920B2">
        <w:rPr>
          <w:rFonts w:ascii="PT Serif" w:eastAsia="Times New Roman" w:hAnsi="PT Serif" w:cs="Times New Roman"/>
          <w:sz w:val="20"/>
          <w:szCs w:val="20"/>
          <w:lang w:val="en-US" w:eastAsia="ru-RU"/>
        </w:rPr>
        <w:t xml:space="preserve"> (ELP</w:t>
      </w:r>
      <w:r w:rsidRPr="00A920B2">
        <w:rPr>
          <w:rFonts w:ascii="PT Serif" w:eastAsia="Times New Roman" w:hAnsi="PT Serif" w:cs="Times New Roman"/>
          <w:sz w:val="20"/>
          <w:szCs w:val="20"/>
          <w:lang w:val="en-US" w:eastAsia="ru-RU"/>
        </w:rPr>
        <w:t>S).</w:t>
      </w:r>
      <w:r w:rsidRPr="00A920B2">
        <w:rPr>
          <w:rFonts w:ascii="PT Serif" w:eastAsia="Times New Roman" w:hAnsi="PT Serif" w:cs="Times New Roman"/>
          <w:vanish/>
          <w:sz w:val="20"/>
          <w:szCs w:val="20"/>
          <w:lang w:eastAsia="ru-RU"/>
        </w:rPr>
        <w:t>Для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облучения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ожоговой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поверхности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применяли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низкоэнергетический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лазер</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Мустанг</w:t>
      </w:r>
      <w:r w:rsidRPr="00A920B2">
        <w:rPr>
          <w:rFonts w:ascii="PT Serif" w:eastAsia="Times New Roman" w:hAnsi="PT Serif" w:cs="Times New Roman"/>
          <w:vanish/>
          <w:sz w:val="20"/>
          <w:szCs w:val="20"/>
          <w:lang w:val="en-US" w:eastAsia="ru-RU"/>
        </w:rPr>
        <w:t>» (</w:t>
      </w:r>
      <w:r w:rsidRPr="00A920B2">
        <w:rPr>
          <w:rFonts w:ascii="PT Serif" w:eastAsia="Times New Roman" w:hAnsi="PT Serif" w:cs="Times New Roman"/>
          <w:vanish/>
          <w:sz w:val="20"/>
          <w:szCs w:val="20"/>
          <w:lang w:eastAsia="ru-RU"/>
        </w:rPr>
        <w:t>инфракрасный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диапазон</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сила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тока</w:t>
      </w:r>
      <w:r w:rsidRPr="00A920B2">
        <w:rPr>
          <w:rFonts w:ascii="PT Serif" w:eastAsia="Times New Roman" w:hAnsi="PT Serif" w:cs="Times New Roman"/>
          <w:vanish/>
          <w:sz w:val="20"/>
          <w:szCs w:val="20"/>
          <w:lang w:val="en-US" w:eastAsia="ru-RU"/>
        </w:rPr>
        <w:t xml:space="preserve"> 10 </w:t>
      </w:r>
      <w:r w:rsidRPr="00A920B2">
        <w:rPr>
          <w:rFonts w:ascii="PT Serif" w:eastAsia="Times New Roman" w:hAnsi="PT Serif" w:cs="Times New Roman"/>
          <w:vanish/>
          <w:sz w:val="20"/>
          <w:szCs w:val="20"/>
          <w:lang w:eastAsia="ru-RU"/>
        </w:rPr>
        <w:t>мА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частота</w:t>
      </w:r>
      <w:r w:rsidRPr="00A920B2">
        <w:rPr>
          <w:rFonts w:ascii="PT Serif" w:eastAsia="Times New Roman" w:hAnsi="PT Serif" w:cs="Times New Roman"/>
          <w:vanish/>
          <w:sz w:val="20"/>
          <w:szCs w:val="20"/>
          <w:lang w:val="en-US" w:eastAsia="ru-RU"/>
        </w:rPr>
        <w:t xml:space="preserve"> 2500–3000</w:t>
      </w:r>
      <w:r w:rsidR="005A6B7F" w:rsidRPr="00A920B2">
        <w:rPr>
          <w:rFonts w:ascii="PT Serif" w:eastAsia="Times New Roman" w:hAnsi="PT Serif" w:cs="Times New Roman"/>
          <w:sz w:val="20"/>
          <w:szCs w:val="20"/>
          <w:lang w:val="en-US" w:eastAsia="ru-RU"/>
        </w:rPr>
        <w:t xml:space="preserve"> T</w:t>
      </w:r>
      <w:r w:rsidRPr="00A920B2">
        <w:rPr>
          <w:rFonts w:ascii="PT Serif" w:eastAsia="Times New Roman" w:hAnsi="PT Serif" w:cs="Times New Roman"/>
          <w:sz w:val="20"/>
          <w:szCs w:val="20"/>
          <w:lang w:val="en-US" w:eastAsia="ru-RU"/>
        </w:rPr>
        <w:t>he</w:t>
      </w:r>
      <w:r w:rsidR="005A6B7F" w:rsidRPr="00A920B2">
        <w:rPr>
          <w:rFonts w:ascii="PT Serif" w:eastAsia="Times New Roman" w:hAnsi="PT Serif" w:cs="Times New Roman"/>
          <w:sz w:val="20"/>
          <w:szCs w:val="20"/>
          <w:lang w:val="en-US" w:eastAsia="ru-RU"/>
        </w:rPr>
        <w:t xml:space="preserve"> burnt</w:t>
      </w:r>
      <w:r w:rsidRPr="00A920B2">
        <w:rPr>
          <w:rFonts w:ascii="PT Serif" w:eastAsia="Times New Roman" w:hAnsi="PT Serif" w:cs="Times New Roman"/>
          <w:sz w:val="20"/>
          <w:szCs w:val="20"/>
          <w:lang w:val="en-US" w:eastAsia="ru-RU"/>
        </w:rPr>
        <w:t xml:space="preserve"> surface </w:t>
      </w:r>
      <w:r w:rsidR="005A6B7F" w:rsidRPr="00A920B2">
        <w:rPr>
          <w:rFonts w:ascii="PT Serif" w:eastAsia="Times New Roman" w:hAnsi="PT Serif" w:cs="Times New Roman"/>
          <w:sz w:val="20"/>
          <w:szCs w:val="20"/>
          <w:lang w:val="en-US" w:eastAsia="ru-RU"/>
        </w:rPr>
        <w:t>was exposed to a</w:t>
      </w:r>
      <w:r w:rsidRPr="00A920B2">
        <w:rPr>
          <w:rFonts w:ascii="PT Serif" w:eastAsia="Times New Roman" w:hAnsi="PT Serif" w:cs="Times New Roman"/>
          <w:sz w:val="20"/>
          <w:szCs w:val="20"/>
          <w:lang w:val="en-US" w:eastAsia="ru-RU"/>
        </w:rPr>
        <w:t xml:space="preserve"> low-energy laser "Mustang" (infrared, </w:t>
      </w:r>
      <w:r w:rsidR="00686705" w:rsidRPr="00A920B2">
        <w:rPr>
          <w:rFonts w:ascii="PT Serif" w:eastAsia="Times New Roman" w:hAnsi="PT Serif" w:cs="Times New Roman"/>
          <w:sz w:val="20"/>
          <w:szCs w:val="20"/>
          <w:lang w:val="en-US" w:eastAsia="ru-RU"/>
        </w:rPr>
        <w:t>amperage</w:t>
      </w:r>
      <w:r w:rsidRPr="00A920B2">
        <w:rPr>
          <w:rFonts w:ascii="PT Serif" w:eastAsia="Times New Roman" w:hAnsi="PT Serif" w:cs="Times New Roman"/>
          <w:sz w:val="20"/>
          <w:szCs w:val="20"/>
          <w:lang w:val="en-US" w:eastAsia="ru-RU"/>
        </w:rPr>
        <w:t xml:space="preserve"> of 10 mA, frequency of 2</w:t>
      </w:r>
      <w:r w:rsidR="005A6B7F" w:rsidRPr="00A920B2">
        <w:rPr>
          <w:rFonts w:ascii="PT Serif" w:eastAsia="Times New Roman" w:hAnsi="PT Serif" w:cs="Times New Roman"/>
          <w:sz w:val="20"/>
          <w:szCs w:val="20"/>
          <w:lang w:val="en-US" w:eastAsia="ru-RU"/>
        </w:rPr>
        <w:t>.</w:t>
      </w:r>
      <w:r w:rsidRPr="00A920B2">
        <w:rPr>
          <w:rFonts w:ascii="PT Serif" w:eastAsia="Times New Roman" w:hAnsi="PT Serif" w:cs="Times New Roman"/>
          <w:sz w:val="20"/>
          <w:szCs w:val="20"/>
          <w:lang w:val="en-US" w:eastAsia="ru-RU"/>
        </w:rPr>
        <w:t>500-3</w:t>
      </w:r>
      <w:r w:rsidR="005A6B7F" w:rsidRPr="00A920B2">
        <w:rPr>
          <w:rFonts w:ascii="PT Serif" w:eastAsia="Times New Roman" w:hAnsi="PT Serif" w:cs="Times New Roman"/>
          <w:sz w:val="20"/>
          <w:szCs w:val="20"/>
          <w:lang w:val="en-US" w:eastAsia="ru-RU"/>
        </w:rPr>
        <w:t>.</w:t>
      </w:r>
      <w:r w:rsidRPr="00A920B2">
        <w:rPr>
          <w:rFonts w:ascii="PT Serif" w:eastAsia="Times New Roman" w:hAnsi="PT Serif" w:cs="Times New Roman"/>
          <w:sz w:val="20"/>
          <w:szCs w:val="20"/>
          <w:lang w:val="en-US" w:eastAsia="ru-RU"/>
        </w:rPr>
        <w:t>000</w:t>
      </w:r>
      <w:r w:rsidR="005A6B7F" w:rsidRPr="00A920B2">
        <w:rPr>
          <w:rFonts w:ascii="PT Serif" w:eastAsia="Times New Roman" w:hAnsi="PT Serif" w:cs="Times New Roman"/>
          <w:sz w:val="20"/>
          <w:szCs w:val="20"/>
          <w:lang w:val="en-US" w:eastAsia="ru-RU"/>
        </w:rPr>
        <w:t xml:space="preserve"> </w:t>
      </w:r>
      <w:r w:rsidRPr="00A920B2">
        <w:rPr>
          <w:rFonts w:ascii="PT Serif" w:eastAsia="Times New Roman" w:hAnsi="PT Serif" w:cs="Times New Roman"/>
          <w:vanish/>
          <w:sz w:val="20"/>
          <w:szCs w:val="20"/>
          <w:lang w:eastAsia="ru-RU"/>
        </w:rPr>
        <w:t>Гц</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Hz).</w:t>
      </w:r>
      <w:r w:rsidRPr="00A920B2">
        <w:rPr>
          <w:rFonts w:ascii="PT Serif" w:eastAsia="Times New Roman" w:hAnsi="PT Serif" w:cs="Times New Roman"/>
          <w:vanish/>
          <w:sz w:val="20"/>
          <w:szCs w:val="20"/>
          <w:lang w:eastAsia="ru-RU"/>
        </w:rPr>
        <w:t>Экспозиция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длительность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воздействия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орган</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составила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w:t>
      </w:r>
      <w:r w:rsidRPr="00A920B2">
        <w:rPr>
          <w:rFonts w:ascii="PT Serif" w:eastAsia="Times New Roman" w:hAnsi="PT Serif" w:cs="Times New Roman"/>
          <w:vanish/>
          <w:sz w:val="20"/>
          <w:szCs w:val="20"/>
          <w:lang w:val="en-US" w:eastAsia="ru-RU"/>
        </w:rPr>
        <w:t xml:space="preserve"> 3 </w:t>
      </w:r>
      <w:r w:rsidRPr="00A920B2">
        <w:rPr>
          <w:rFonts w:ascii="PT Serif" w:eastAsia="Times New Roman" w:hAnsi="PT Serif" w:cs="Times New Roman"/>
          <w:vanish/>
          <w:sz w:val="20"/>
          <w:szCs w:val="20"/>
          <w:lang w:eastAsia="ru-RU"/>
        </w:rPr>
        <w:t>до</w:t>
      </w:r>
      <w:r w:rsidRPr="00A920B2">
        <w:rPr>
          <w:rFonts w:ascii="PT Serif" w:eastAsia="Times New Roman" w:hAnsi="PT Serif" w:cs="Times New Roman"/>
          <w:vanish/>
          <w:sz w:val="20"/>
          <w:szCs w:val="20"/>
          <w:lang w:val="en-US" w:eastAsia="ru-RU"/>
        </w:rPr>
        <w:t xml:space="preserve"> 10</w:t>
      </w:r>
      <w:r w:rsidRPr="00A920B2">
        <w:rPr>
          <w:rFonts w:ascii="Times New Roman" w:eastAsia="Times New Roman" w:hAnsi="Times New Roman" w:cs="Times New Roman"/>
          <w:sz w:val="20"/>
          <w:szCs w:val="20"/>
          <w:lang w:val="en-US" w:eastAsia="ru-RU"/>
        </w:rPr>
        <w:t xml:space="preserve"> </w:t>
      </w:r>
      <w:proofErr w:type="gramStart"/>
      <w:r w:rsidRPr="00A920B2">
        <w:rPr>
          <w:rFonts w:ascii="PT Serif" w:eastAsia="Times New Roman" w:hAnsi="PT Serif" w:cs="Times New Roman"/>
          <w:sz w:val="20"/>
          <w:szCs w:val="20"/>
          <w:lang w:val="en-US" w:eastAsia="ru-RU"/>
        </w:rPr>
        <w:t>The</w:t>
      </w:r>
      <w:r w:rsidR="005A6B7F" w:rsidRPr="00A920B2">
        <w:rPr>
          <w:rFonts w:ascii="PT Serif" w:eastAsia="Times New Roman" w:hAnsi="PT Serif" w:cs="Times New Roman"/>
          <w:sz w:val="20"/>
          <w:szCs w:val="20"/>
          <w:lang w:val="en-US" w:eastAsia="ru-RU"/>
        </w:rPr>
        <w:t xml:space="preserve"> </w:t>
      </w:r>
      <w:r w:rsidRPr="00A920B2">
        <w:rPr>
          <w:rFonts w:ascii="PT Serif" w:eastAsia="Times New Roman" w:hAnsi="PT Serif" w:cs="Times New Roman"/>
          <w:sz w:val="20"/>
          <w:szCs w:val="20"/>
          <w:lang w:val="en-US" w:eastAsia="ru-RU"/>
        </w:rPr>
        <w:t>exposure (duration of exposure) on the body ranged from 3 to 10</w:t>
      </w:r>
      <w:r w:rsidRPr="00A920B2">
        <w:rPr>
          <w:rFonts w:ascii="PT Serif" w:eastAsia="Times New Roman" w:hAnsi="PT Serif" w:cs="Times New Roman"/>
          <w:vanish/>
          <w:sz w:val="20"/>
          <w:szCs w:val="20"/>
          <w:lang w:eastAsia="ru-RU"/>
        </w:rPr>
        <w:t>мин</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min.</w:t>
      </w:r>
      <w:proofErr w:type="gramEnd"/>
      <w:r w:rsidRPr="00A920B2">
        <w:rPr>
          <w:rFonts w:ascii="PT Serif" w:eastAsia="Times New Roman" w:hAnsi="PT Serif" w:cs="Times New Roman"/>
          <w:vanish/>
          <w:sz w:val="20"/>
          <w:szCs w:val="20"/>
          <w:lang w:eastAsia="ru-RU"/>
        </w:rPr>
        <w:t>Процедуры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проводили</w:t>
      </w:r>
      <w:r w:rsidRPr="00A920B2">
        <w:rPr>
          <w:rFonts w:ascii="PT Serif" w:eastAsia="Times New Roman" w:hAnsi="PT Serif" w:cs="Times New Roman"/>
          <w:vanish/>
          <w:sz w:val="20"/>
          <w:szCs w:val="20"/>
          <w:lang w:val="en-US" w:eastAsia="ru-RU"/>
        </w:rPr>
        <w:t xml:space="preserve"> 3 </w:t>
      </w:r>
      <w:r w:rsidRPr="00A920B2">
        <w:rPr>
          <w:rFonts w:ascii="PT Serif" w:eastAsia="Times New Roman" w:hAnsi="PT Serif" w:cs="Times New Roman"/>
          <w:vanish/>
          <w:sz w:val="20"/>
          <w:szCs w:val="20"/>
          <w:lang w:eastAsia="ru-RU"/>
        </w:rPr>
        <w:t>раза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неделю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через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день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полной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эпителизации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рубцевания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ожоговых</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The procedure </w:t>
      </w:r>
      <w:r w:rsidR="00686705" w:rsidRPr="00A920B2">
        <w:rPr>
          <w:rFonts w:ascii="PT Serif" w:eastAsia="Times New Roman" w:hAnsi="PT Serif" w:cs="Times New Roman"/>
          <w:sz w:val="20"/>
          <w:szCs w:val="20"/>
          <w:lang w:val="en-US" w:eastAsia="ru-RU"/>
        </w:rPr>
        <w:t>was</w:t>
      </w:r>
      <w:r w:rsidRPr="00A920B2">
        <w:rPr>
          <w:rFonts w:ascii="PT Serif" w:eastAsia="Times New Roman" w:hAnsi="PT Serif" w:cs="Times New Roman"/>
          <w:sz w:val="20"/>
          <w:szCs w:val="20"/>
          <w:lang w:val="en-US" w:eastAsia="ru-RU"/>
        </w:rPr>
        <w:t xml:space="preserve"> performed three times a week, every other day, </w:t>
      </w:r>
      <w:r w:rsidR="00B43A77" w:rsidRPr="00A920B2">
        <w:rPr>
          <w:rFonts w:ascii="PT Serif" w:eastAsia="Times New Roman" w:hAnsi="PT Serif" w:cs="Times New Roman"/>
          <w:sz w:val="20"/>
          <w:szCs w:val="20"/>
          <w:lang w:val="en-US" w:eastAsia="ru-RU"/>
        </w:rPr>
        <w:t>until the</w:t>
      </w:r>
      <w:r w:rsidR="00686705" w:rsidRPr="00A920B2">
        <w:rPr>
          <w:rFonts w:ascii="PT Serif" w:eastAsia="Times New Roman" w:hAnsi="PT Serif" w:cs="Times New Roman"/>
          <w:sz w:val="20"/>
          <w:szCs w:val="20"/>
          <w:lang w:val="en-US" w:eastAsia="ru-RU"/>
        </w:rPr>
        <w:t xml:space="preserve"> </w:t>
      </w:r>
      <w:r w:rsidRPr="00A920B2">
        <w:rPr>
          <w:rFonts w:ascii="PT Serif" w:eastAsia="Times New Roman" w:hAnsi="PT Serif" w:cs="Times New Roman"/>
          <w:sz w:val="20"/>
          <w:szCs w:val="20"/>
          <w:lang w:val="en-US" w:eastAsia="ru-RU"/>
        </w:rPr>
        <w:t>complete epithelialization and scarring of burn</w:t>
      </w:r>
      <w:r w:rsidRPr="00A920B2">
        <w:rPr>
          <w:rFonts w:ascii="PT Serif" w:eastAsia="Times New Roman" w:hAnsi="PT Serif" w:cs="Times New Roman"/>
          <w:vanish/>
          <w:sz w:val="20"/>
          <w:szCs w:val="20"/>
          <w:lang w:eastAsia="ru-RU"/>
        </w:rPr>
        <w:t>язв</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ulcers.</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Больным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исследуемой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после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диагностической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эзофагогастродуоденоскопии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подтверждения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диагноза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ХОЖ</w:t>
      </w:r>
      <w:r w:rsidRPr="00A920B2">
        <w:rPr>
          <w:rFonts w:ascii="PT Serif" w:eastAsia="Times New Roman" w:hAnsi="PT Serif" w:cs="Times New Roman"/>
          <w:vanish/>
          <w:sz w:val="20"/>
          <w:szCs w:val="20"/>
          <w:lang w:val="en-US" w:eastAsia="ru-RU"/>
        </w:rPr>
        <w:t xml:space="preserve"> III–IV </w:t>
      </w:r>
      <w:r w:rsidRPr="00A920B2">
        <w:rPr>
          <w:rFonts w:ascii="PT Serif" w:eastAsia="Times New Roman" w:hAnsi="PT Serif" w:cs="Times New Roman"/>
          <w:vanish/>
          <w:sz w:val="20"/>
          <w:szCs w:val="20"/>
          <w:lang w:eastAsia="ru-RU"/>
        </w:rPr>
        <w:t>степени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первых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дней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пребывания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ОРИТ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комплекс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лечебных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мероприятий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включали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внутривенное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болюсное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введение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препарата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дозе</w:t>
      </w:r>
      <w:r w:rsidRPr="00A920B2">
        <w:rPr>
          <w:rFonts w:ascii="PT Serif" w:eastAsia="Times New Roman" w:hAnsi="PT Serif" w:cs="Times New Roman"/>
          <w:vanish/>
          <w:sz w:val="20"/>
          <w:szCs w:val="20"/>
          <w:lang w:val="en-US" w:eastAsia="ru-RU"/>
        </w:rPr>
        <w:t xml:space="preserve"> 20 </w:t>
      </w:r>
      <w:r w:rsidRPr="00A920B2">
        <w:rPr>
          <w:rFonts w:ascii="PT Serif" w:eastAsia="Times New Roman" w:hAnsi="PT Serif" w:cs="Times New Roman"/>
          <w:vanish/>
          <w:sz w:val="20"/>
          <w:szCs w:val="20"/>
          <w:lang w:eastAsia="ru-RU"/>
        </w:rPr>
        <w:t>мг</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разведенного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10 </w:t>
      </w:r>
      <w:r w:rsidRPr="00A920B2">
        <w:rPr>
          <w:rFonts w:ascii="PT Serif" w:eastAsia="Times New Roman" w:hAnsi="PT Serif" w:cs="Times New Roman"/>
          <w:vanish/>
          <w:sz w:val="20"/>
          <w:szCs w:val="20"/>
          <w:lang w:eastAsia="ru-RU"/>
        </w:rPr>
        <w:t>мл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изотонического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раствора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хлорида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натрия</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00686705" w:rsidRPr="00A920B2">
        <w:rPr>
          <w:rFonts w:ascii="Times New Roman" w:eastAsia="Times New Roman" w:hAnsi="Times New Roman" w:cs="Times New Roman"/>
          <w:sz w:val="20"/>
          <w:szCs w:val="20"/>
          <w:lang w:val="en-US" w:eastAsia="ru-RU"/>
        </w:rPr>
        <w:t xml:space="preserve">After </w:t>
      </w:r>
      <w:r w:rsidR="00686705" w:rsidRPr="00A920B2">
        <w:rPr>
          <w:rFonts w:ascii="PT Serif" w:eastAsia="Times New Roman" w:hAnsi="PT Serif" w:cs="Times New Roman"/>
          <w:sz w:val="20"/>
          <w:szCs w:val="20"/>
          <w:lang w:val="en-US" w:eastAsia="ru-RU"/>
        </w:rPr>
        <w:t xml:space="preserve">diagnostic esophagogastroduodenoscopy and confirmed CBS </w:t>
      </w:r>
      <w:r w:rsidR="00B43A77">
        <w:rPr>
          <w:rFonts w:ascii="PT Serif" w:eastAsia="Times New Roman" w:hAnsi="PT Serif" w:cs="Times New Roman"/>
          <w:sz w:val="20"/>
          <w:szCs w:val="20"/>
          <w:lang w:val="en-US" w:eastAsia="ru-RU"/>
        </w:rPr>
        <w:t xml:space="preserve">of </w:t>
      </w:r>
      <w:r w:rsidR="00686705" w:rsidRPr="00A920B2">
        <w:rPr>
          <w:rFonts w:ascii="PT Serif" w:eastAsia="Times New Roman" w:hAnsi="PT Serif" w:cs="Times New Roman"/>
          <w:sz w:val="20"/>
          <w:szCs w:val="20"/>
          <w:lang w:val="en-US" w:eastAsia="ru-RU"/>
        </w:rPr>
        <w:t xml:space="preserve">grade III-IV </w:t>
      </w:r>
      <w:r w:rsidR="007261E9" w:rsidRPr="00A920B2">
        <w:rPr>
          <w:rFonts w:ascii="PT Serif" w:eastAsia="Times New Roman" w:hAnsi="PT Serif" w:cs="Times New Roman"/>
          <w:sz w:val="20"/>
          <w:szCs w:val="20"/>
          <w:lang w:val="en-US" w:eastAsia="ru-RU"/>
        </w:rPr>
        <w:t xml:space="preserve">therapeutic measures for </w:t>
      </w:r>
      <w:r w:rsidR="00686705" w:rsidRPr="00A920B2">
        <w:rPr>
          <w:rFonts w:ascii="PT Serif" w:eastAsia="Times New Roman" w:hAnsi="PT Serif" w:cs="Times New Roman"/>
          <w:sz w:val="20"/>
          <w:szCs w:val="20"/>
          <w:lang w:val="en-US" w:eastAsia="ru-RU"/>
        </w:rPr>
        <w:t>patients of the studied</w:t>
      </w:r>
      <w:r w:rsidRPr="00A920B2">
        <w:rPr>
          <w:rFonts w:ascii="PT Serif" w:eastAsia="Times New Roman" w:hAnsi="PT Serif" w:cs="Times New Roman"/>
          <w:sz w:val="20"/>
          <w:szCs w:val="20"/>
          <w:lang w:val="en-US" w:eastAsia="ru-RU"/>
        </w:rPr>
        <w:t xml:space="preserve"> group </w:t>
      </w:r>
      <w:r w:rsidR="00686705" w:rsidRPr="00A920B2">
        <w:rPr>
          <w:rFonts w:ascii="PT Serif" w:eastAsia="Times New Roman" w:hAnsi="PT Serif" w:cs="Times New Roman"/>
          <w:sz w:val="20"/>
          <w:szCs w:val="20"/>
          <w:lang w:val="en-US" w:eastAsia="ru-RU"/>
        </w:rPr>
        <w:t xml:space="preserve">starting from </w:t>
      </w:r>
      <w:r w:rsidRPr="00A920B2">
        <w:rPr>
          <w:rFonts w:ascii="PT Serif" w:eastAsia="Times New Roman" w:hAnsi="PT Serif" w:cs="Times New Roman"/>
          <w:sz w:val="20"/>
          <w:szCs w:val="20"/>
          <w:lang w:val="en-US" w:eastAsia="ru-RU"/>
        </w:rPr>
        <w:t xml:space="preserve">the first days of stay in the ICU </w:t>
      </w:r>
      <w:r w:rsidR="007261E9" w:rsidRPr="00A920B2">
        <w:rPr>
          <w:rFonts w:ascii="PT Serif" w:eastAsia="Times New Roman" w:hAnsi="PT Serif" w:cs="Times New Roman"/>
          <w:sz w:val="20"/>
          <w:szCs w:val="20"/>
          <w:lang w:val="en-US" w:eastAsia="ru-RU"/>
        </w:rPr>
        <w:t>included</w:t>
      </w:r>
      <w:r w:rsidRPr="00A920B2">
        <w:rPr>
          <w:rFonts w:ascii="PT Serif" w:eastAsia="Times New Roman" w:hAnsi="PT Serif" w:cs="Times New Roman"/>
          <w:sz w:val="20"/>
          <w:szCs w:val="20"/>
          <w:lang w:val="en-US" w:eastAsia="ru-RU"/>
        </w:rPr>
        <w:t xml:space="preserve"> intraven</w:t>
      </w:r>
      <w:r w:rsidR="00B43A77">
        <w:rPr>
          <w:rFonts w:ascii="PT Serif" w:eastAsia="Times New Roman" w:hAnsi="PT Serif" w:cs="Times New Roman"/>
          <w:sz w:val="20"/>
          <w:szCs w:val="20"/>
          <w:lang w:val="en-US" w:eastAsia="ru-RU"/>
        </w:rPr>
        <w:t>ous bolus administration of</w:t>
      </w:r>
      <w:r w:rsidR="007261E9" w:rsidRPr="00A920B2">
        <w:rPr>
          <w:rFonts w:ascii="PT Serif" w:eastAsia="Times New Roman" w:hAnsi="PT Serif" w:cs="Times New Roman"/>
          <w:sz w:val="20"/>
          <w:szCs w:val="20"/>
          <w:lang w:val="en-US" w:eastAsia="ru-RU"/>
        </w:rPr>
        <w:t xml:space="preserve"> </w:t>
      </w:r>
      <w:proofErr w:type="spellStart"/>
      <w:r w:rsidR="007261E9" w:rsidRPr="00A920B2">
        <w:rPr>
          <w:rFonts w:ascii="PT Serif" w:eastAsia="Times New Roman" w:hAnsi="PT Serif" w:cs="Times New Roman"/>
          <w:sz w:val="20"/>
          <w:szCs w:val="20"/>
          <w:lang w:val="en-US" w:eastAsia="ru-RU"/>
        </w:rPr>
        <w:t>Rabeloc</w:t>
      </w:r>
      <w:proofErr w:type="spellEnd"/>
      <w:r w:rsidRPr="00A920B2">
        <w:rPr>
          <w:rFonts w:ascii="PT Serif" w:eastAsia="Times New Roman" w:hAnsi="PT Serif" w:cs="Times New Roman"/>
          <w:sz w:val="20"/>
          <w:szCs w:val="20"/>
          <w:lang w:val="en-US" w:eastAsia="ru-RU"/>
        </w:rPr>
        <w:t xml:space="preserve"> 20 mg diluted in 10 ml of isotonic sodium chloride solution.</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Инъекции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проводили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ежедневно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течение</w:t>
      </w:r>
      <w:r w:rsidRPr="00A920B2">
        <w:rPr>
          <w:rFonts w:ascii="PT Serif" w:eastAsia="Times New Roman" w:hAnsi="PT Serif" w:cs="Times New Roman"/>
          <w:vanish/>
          <w:sz w:val="20"/>
          <w:szCs w:val="20"/>
          <w:lang w:val="en-US" w:eastAsia="ru-RU"/>
        </w:rPr>
        <w:t xml:space="preserve"> 5 </w:t>
      </w:r>
      <w:r w:rsidRPr="00A920B2">
        <w:rPr>
          <w:rFonts w:ascii="PT Serif" w:eastAsia="Times New Roman" w:hAnsi="PT Serif" w:cs="Times New Roman"/>
          <w:vanish/>
          <w:sz w:val="20"/>
          <w:szCs w:val="20"/>
          <w:lang w:eastAsia="ru-RU"/>
        </w:rPr>
        <w:t>сут</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The injections were performed daily for 5 days.</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Эффективность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оценивали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клиническим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показателям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динамике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клинического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биохимического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анализов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которые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исследовали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начала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следующие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сутки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после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окончания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введения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Рабелока</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The efficacy of treatment was assessed by clinical characteristics and </w:t>
      </w:r>
      <w:r w:rsidR="007261E9" w:rsidRPr="00A920B2">
        <w:rPr>
          <w:rFonts w:ascii="PT Serif" w:eastAsia="Times New Roman" w:hAnsi="PT Serif" w:cs="Times New Roman"/>
          <w:sz w:val="20"/>
          <w:szCs w:val="20"/>
          <w:lang w:val="en-US" w:eastAsia="ru-RU"/>
        </w:rPr>
        <w:t>changes</w:t>
      </w:r>
      <w:r w:rsidRPr="00A920B2">
        <w:rPr>
          <w:rFonts w:ascii="PT Serif" w:eastAsia="Times New Roman" w:hAnsi="PT Serif" w:cs="Times New Roman"/>
          <w:sz w:val="20"/>
          <w:szCs w:val="20"/>
          <w:lang w:val="en-US" w:eastAsia="ru-RU"/>
        </w:rPr>
        <w:t xml:space="preserve"> of clinical and biochemical blood tests, which </w:t>
      </w:r>
      <w:r w:rsidR="007261E9" w:rsidRPr="00A920B2">
        <w:rPr>
          <w:rFonts w:ascii="PT Serif" w:eastAsia="Times New Roman" w:hAnsi="PT Serif" w:cs="Times New Roman"/>
          <w:sz w:val="20"/>
          <w:szCs w:val="20"/>
          <w:lang w:val="en-US" w:eastAsia="ru-RU"/>
        </w:rPr>
        <w:t xml:space="preserve">were </w:t>
      </w:r>
      <w:r w:rsidRPr="00A920B2">
        <w:rPr>
          <w:rFonts w:ascii="PT Serif" w:eastAsia="Times New Roman" w:hAnsi="PT Serif" w:cs="Times New Roman"/>
          <w:sz w:val="20"/>
          <w:szCs w:val="20"/>
          <w:lang w:val="en-US" w:eastAsia="ru-RU"/>
        </w:rPr>
        <w:t xml:space="preserve">examined before treatment and </w:t>
      </w:r>
      <w:r w:rsidR="007261E9" w:rsidRPr="00A920B2">
        <w:rPr>
          <w:rFonts w:ascii="PT Serif" w:eastAsia="Times New Roman" w:hAnsi="PT Serif" w:cs="Times New Roman"/>
          <w:sz w:val="20"/>
          <w:szCs w:val="20"/>
          <w:lang w:val="en-US" w:eastAsia="ru-RU"/>
        </w:rPr>
        <w:t>the</w:t>
      </w:r>
      <w:r w:rsidRPr="00A920B2">
        <w:rPr>
          <w:rFonts w:ascii="PT Serif" w:eastAsia="Times New Roman" w:hAnsi="PT Serif" w:cs="Times New Roman"/>
          <w:sz w:val="20"/>
          <w:szCs w:val="20"/>
          <w:lang w:val="en-US" w:eastAsia="ru-RU"/>
        </w:rPr>
        <w:t xml:space="preserve"> day </w:t>
      </w:r>
      <w:r w:rsidR="007261E9" w:rsidRPr="00A920B2">
        <w:rPr>
          <w:rFonts w:ascii="PT Serif" w:eastAsia="Times New Roman" w:hAnsi="PT Serif" w:cs="Times New Roman"/>
          <w:sz w:val="20"/>
          <w:szCs w:val="20"/>
          <w:lang w:val="en-US" w:eastAsia="ru-RU"/>
        </w:rPr>
        <w:t xml:space="preserve">next to administration of </w:t>
      </w:r>
      <w:proofErr w:type="spellStart"/>
      <w:r w:rsidR="007261E9" w:rsidRPr="00A920B2">
        <w:rPr>
          <w:rFonts w:ascii="PT Serif" w:eastAsia="Times New Roman" w:hAnsi="PT Serif" w:cs="Times New Roman"/>
          <w:sz w:val="20"/>
          <w:szCs w:val="20"/>
          <w:lang w:val="en-US" w:eastAsia="ru-RU"/>
        </w:rPr>
        <w:t>Rabeloc</w:t>
      </w:r>
      <w:proofErr w:type="spellEnd"/>
      <w:r w:rsidR="007261E9" w:rsidRPr="00A920B2">
        <w:rPr>
          <w:rFonts w:ascii="PT Serif" w:eastAsia="Times New Roman" w:hAnsi="PT Serif" w:cs="Times New Roman"/>
          <w:sz w:val="20"/>
          <w:szCs w:val="20"/>
          <w:lang w:val="en-US" w:eastAsia="ru-RU"/>
        </w:rPr>
        <w:t>.</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Статистическую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обработку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результатов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проводили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методами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вариационной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статистики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использованием</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i/>
          <w:iCs/>
          <w:vanish/>
          <w:sz w:val="20"/>
          <w:szCs w:val="20"/>
          <w:lang w:val="en-US" w:eastAsia="ru-RU"/>
        </w:rPr>
        <w:t>t</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критерия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Стъюдента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критерия</w:t>
      </w:r>
      <w:r w:rsidRPr="00A920B2">
        <w:rPr>
          <w:rFonts w:ascii="Times New Roman" w:eastAsia="Times New Roman" w:hAnsi="Times New Roman" w:cs="Times New Roman"/>
          <w:vanish/>
          <w:sz w:val="20"/>
          <w:szCs w:val="20"/>
          <w:lang w:val="en-US" w:eastAsia="ru-RU"/>
        </w:rPr>
        <w:t xml:space="preserve"> </w:t>
      </w:r>
      <w:r w:rsidRPr="00A920B2">
        <w:rPr>
          <w:rFonts w:ascii="Symbol" w:eastAsia="Times New Roman" w:hAnsi="Symbol" w:cs="Times New Roman"/>
          <w:vanish/>
          <w:sz w:val="20"/>
          <w:szCs w:val="20"/>
          <w:lang w:eastAsia="ru-RU"/>
        </w:rPr>
        <w:sym w:font="Symbol" w:char="F063"/>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vertAlign w:val="superscript"/>
          <w:lang w:val="en-US" w:eastAsia="ru-RU"/>
        </w:rPr>
        <w:t>2</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применением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поправки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Йетса</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Statistical analysis was performed by methods of variation statistics using Student's </w:t>
      </w:r>
      <w:r w:rsidRPr="00A920B2">
        <w:rPr>
          <w:rFonts w:ascii="PT Serif" w:eastAsia="Times New Roman" w:hAnsi="PT Serif" w:cs="Times New Roman"/>
          <w:i/>
          <w:iCs/>
          <w:sz w:val="20"/>
          <w:szCs w:val="20"/>
          <w:lang w:val="en-US" w:eastAsia="ru-RU"/>
        </w:rPr>
        <w:t>t-test</w:t>
      </w:r>
      <w:r w:rsidRPr="00A920B2">
        <w:rPr>
          <w:rFonts w:ascii="PT Serif" w:eastAsia="Times New Roman" w:hAnsi="PT Serif" w:cs="Times New Roman"/>
          <w:sz w:val="20"/>
          <w:szCs w:val="20"/>
          <w:lang w:val="en-US" w:eastAsia="ru-RU"/>
        </w:rPr>
        <w:t xml:space="preserve"> and</w:t>
      </w:r>
      <w:r w:rsidRPr="00A920B2">
        <w:rPr>
          <w:rFonts w:ascii="Times New Roman" w:eastAsia="Times New Roman" w:hAnsi="Times New Roman" w:cs="Times New Roman"/>
          <w:sz w:val="20"/>
          <w:szCs w:val="20"/>
          <w:lang w:val="en-US" w:eastAsia="ru-RU"/>
        </w:rPr>
        <w:t xml:space="preserve"> </w:t>
      </w:r>
      <w:r w:rsidRPr="00A920B2">
        <w:rPr>
          <w:rFonts w:ascii="Symbol" w:eastAsia="Times New Roman" w:hAnsi="Symbol" w:cs="Times New Roman"/>
          <w:sz w:val="20"/>
          <w:szCs w:val="20"/>
          <w:lang w:eastAsia="ru-RU"/>
        </w:rPr>
        <w:sym w:font="Symbol" w:char="F063"/>
      </w:r>
      <w:r w:rsidR="007261E9" w:rsidRPr="00A920B2">
        <w:rPr>
          <w:rFonts w:ascii="PT Serif" w:eastAsia="Times New Roman" w:hAnsi="PT Serif" w:cs="Times New Roman"/>
          <w:sz w:val="20"/>
          <w:szCs w:val="20"/>
          <w:vertAlign w:val="superscript"/>
          <w:lang w:val="en-US" w:eastAsia="ru-RU"/>
        </w:rPr>
        <w:t xml:space="preserve">2 </w:t>
      </w:r>
      <w:proofErr w:type="gramStart"/>
      <w:r w:rsidRPr="00A920B2">
        <w:rPr>
          <w:rFonts w:ascii="PT Serif" w:eastAsia="Times New Roman" w:hAnsi="PT Serif" w:cs="Times New Roman"/>
          <w:sz w:val="20"/>
          <w:szCs w:val="20"/>
          <w:lang w:val="en-US" w:eastAsia="ru-RU"/>
        </w:rPr>
        <w:t>test</w:t>
      </w:r>
      <w:proofErr w:type="gramEnd"/>
      <w:r w:rsidRPr="00A920B2">
        <w:rPr>
          <w:rFonts w:ascii="PT Serif" w:eastAsia="Times New Roman" w:hAnsi="PT Serif" w:cs="Times New Roman"/>
          <w:sz w:val="20"/>
          <w:szCs w:val="20"/>
          <w:lang w:val="en-US" w:eastAsia="ru-RU"/>
        </w:rPr>
        <w:t xml:space="preserve"> with Yates correction.</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before="113" w:after="57" w:line="200" w:lineRule="atLeast"/>
        <w:jc w:val="both"/>
        <w:rPr>
          <w:rFonts w:ascii="Times New Roman" w:eastAsia="Times New Roman" w:hAnsi="Times New Roman" w:cs="Times New Roman"/>
          <w:sz w:val="20"/>
          <w:szCs w:val="20"/>
          <w:lang w:val="en-US" w:eastAsia="ru-RU"/>
        </w:rPr>
      </w:pPr>
      <w:r w:rsidRPr="00A920B2">
        <w:rPr>
          <w:rFonts w:ascii="PT Sans" w:eastAsia="Times New Roman" w:hAnsi="PT Sans" w:cs="Times New Roman"/>
          <w:b/>
          <w:bCs/>
          <w:caps/>
          <w:vanish/>
          <w:color w:val="983265"/>
          <w:sz w:val="20"/>
          <w:szCs w:val="20"/>
          <w:lang w:eastAsia="ru-RU"/>
        </w:rPr>
        <w:t>Результаты</w:t>
      </w:r>
      <w:r w:rsidRPr="00A920B2">
        <w:rPr>
          <w:rFonts w:ascii="PT Sans" w:eastAsia="Times New Roman" w:hAnsi="PT Sans" w:cs="Times New Roman"/>
          <w:b/>
          <w:bCs/>
          <w:caps/>
          <w:vanish/>
          <w:color w:val="983265"/>
          <w:sz w:val="20"/>
          <w:szCs w:val="20"/>
          <w:lang w:val="en-US" w:eastAsia="ru-RU"/>
        </w:rPr>
        <w:t xml:space="preserve"> </w:t>
      </w:r>
      <w:r w:rsidRPr="00A920B2">
        <w:rPr>
          <w:rFonts w:ascii="PT Sans" w:eastAsia="Times New Roman" w:hAnsi="PT Sans" w:cs="Times New Roman"/>
          <w:b/>
          <w:bCs/>
          <w:caps/>
          <w:vanish/>
          <w:color w:val="983265"/>
          <w:sz w:val="20"/>
          <w:szCs w:val="20"/>
          <w:lang w:eastAsia="ru-RU"/>
        </w:rPr>
        <w:t>и</w:t>
      </w:r>
      <w:r w:rsidRPr="00A920B2">
        <w:rPr>
          <w:rFonts w:ascii="PT Sans" w:eastAsia="Times New Roman" w:hAnsi="PT Sans" w:cs="Times New Roman"/>
          <w:b/>
          <w:bCs/>
          <w:caps/>
          <w:vanish/>
          <w:color w:val="983265"/>
          <w:sz w:val="20"/>
          <w:szCs w:val="20"/>
          <w:lang w:val="en-US" w:eastAsia="ru-RU"/>
        </w:rPr>
        <w:t xml:space="preserve"> </w:t>
      </w:r>
      <w:r w:rsidRPr="00A920B2">
        <w:rPr>
          <w:rFonts w:ascii="PT Sans" w:eastAsia="Times New Roman" w:hAnsi="PT Sans" w:cs="Times New Roman"/>
          <w:b/>
          <w:bCs/>
          <w:caps/>
          <w:vanish/>
          <w:color w:val="983265"/>
          <w:sz w:val="20"/>
          <w:szCs w:val="20"/>
          <w:lang w:eastAsia="ru-RU"/>
        </w:rPr>
        <w:t>обсуждение</w:t>
      </w:r>
      <w:r w:rsidRPr="00A920B2">
        <w:rPr>
          <w:rFonts w:ascii="Times New Roman" w:eastAsia="Times New Roman" w:hAnsi="Times New Roman" w:cs="Times New Roman"/>
          <w:sz w:val="20"/>
          <w:szCs w:val="20"/>
          <w:lang w:val="en-US" w:eastAsia="ru-RU"/>
        </w:rPr>
        <w:t xml:space="preserve"> </w:t>
      </w:r>
      <w:r w:rsidR="00295944" w:rsidRPr="00A920B2">
        <w:rPr>
          <w:rFonts w:ascii="Times New Roman" w:eastAsia="Times New Roman" w:hAnsi="Times New Roman" w:cs="Times New Roman"/>
          <w:sz w:val="20"/>
          <w:szCs w:val="20"/>
          <w:lang w:val="en-US" w:eastAsia="ru-RU"/>
        </w:rPr>
        <w:t xml:space="preserve">     </w:t>
      </w:r>
      <w:r w:rsidRPr="00A920B2">
        <w:rPr>
          <w:rFonts w:ascii="PT Sans" w:eastAsia="Times New Roman" w:hAnsi="PT Sans" w:cs="Times New Roman"/>
          <w:b/>
          <w:bCs/>
          <w:caps/>
          <w:color w:val="983265"/>
          <w:sz w:val="20"/>
          <w:szCs w:val="20"/>
          <w:lang w:val="en-US" w:eastAsia="ru-RU"/>
        </w:rPr>
        <w:t>Results and discussion</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Данные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таблицы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показывают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раннее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парентеральное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введение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приводило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сокращению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сроков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пребывания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ОРИТ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1,5 </w:t>
      </w:r>
      <w:r w:rsidRPr="00A920B2">
        <w:rPr>
          <w:rFonts w:ascii="PT Serif" w:eastAsia="Times New Roman" w:hAnsi="PT Serif" w:cs="Times New Roman"/>
          <w:vanish/>
          <w:sz w:val="20"/>
          <w:szCs w:val="20"/>
          <w:lang w:eastAsia="ru-RU"/>
        </w:rPr>
        <w:t>раза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сравнению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пациентами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сравнения</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These tables show that early </w:t>
      </w:r>
      <w:proofErr w:type="spellStart"/>
      <w:r w:rsidRPr="00A920B2">
        <w:rPr>
          <w:rFonts w:ascii="PT Serif" w:eastAsia="Times New Roman" w:hAnsi="PT Serif" w:cs="Times New Roman"/>
          <w:sz w:val="20"/>
          <w:szCs w:val="20"/>
          <w:lang w:val="en-US" w:eastAsia="ru-RU"/>
        </w:rPr>
        <w:t>parenteral</w:t>
      </w:r>
      <w:proofErr w:type="spellEnd"/>
      <w:r w:rsidRPr="00A920B2">
        <w:rPr>
          <w:rFonts w:ascii="PT Serif" w:eastAsia="Times New Roman" w:hAnsi="PT Serif" w:cs="Times New Roman"/>
          <w:sz w:val="20"/>
          <w:szCs w:val="20"/>
          <w:lang w:val="en-US" w:eastAsia="ru-RU"/>
        </w:rPr>
        <w:t xml:space="preserve"> administration </w:t>
      </w:r>
      <w:r w:rsidR="007261E9" w:rsidRPr="00A920B2">
        <w:rPr>
          <w:rFonts w:ascii="PT Serif" w:eastAsia="Times New Roman" w:hAnsi="PT Serif" w:cs="Times New Roman"/>
          <w:sz w:val="20"/>
          <w:szCs w:val="20"/>
          <w:lang w:val="en-US" w:eastAsia="ru-RU"/>
        </w:rPr>
        <w:t xml:space="preserve">of </w:t>
      </w:r>
      <w:proofErr w:type="spellStart"/>
      <w:r w:rsidR="007261E9" w:rsidRPr="00A920B2">
        <w:rPr>
          <w:rFonts w:ascii="PT Serif" w:eastAsia="Times New Roman" w:hAnsi="PT Serif" w:cs="Times New Roman"/>
          <w:sz w:val="20"/>
          <w:szCs w:val="20"/>
          <w:lang w:val="en-US" w:eastAsia="ru-RU"/>
        </w:rPr>
        <w:t>Rabeloc</w:t>
      </w:r>
      <w:proofErr w:type="spellEnd"/>
      <w:r w:rsidRPr="00A920B2">
        <w:rPr>
          <w:rFonts w:ascii="PT Serif" w:eastAsia="Times New Roman" w:hAnsi="PT Serif" w:cs="Times New Roman"/>
          <w:sz w:val="20"/>
          <w:szCs w:val="20"/>
          <w:lang w:val="en-US" w:eastAsia="ru-RU"/>
        </w:rPr>
        <w:t xml:space="preserve"> led to </w:t>
      </w:r>
      <w:r w:rsidR="00594E99" w:rsidRPr="00A920B2">
        <w:rPr>
          <w:rFonts w:ascii="PT Serif" w:eastAsia="Times New Roman" w:hAnsi="PT Serif" w:cs="Times New Roman"/>
          <w:sz w:val="20"/>
          <w:szCs w:val="20"/>
          <w:lang w:val="en-US" w:eastAsia="ru-RU"/>
        </w:rPr>
        <w:t>shortened</w:t>
      </w:r>
      <w:r w:rsidRPr="00A920B2">
        <w:rPr>
          <w:rFonts w:ascii="PT Serif" w:eastAsia="Times New Roman" w:hAnsi="PT Serif" w:cs="Times New Roman"/>
          <w:sz w:val="20"/>
          <w:szCs w:val="20"/>
          <w:lang w:val="en-US" w:eastAsia="ru-RU"/>
        </w:rPr>
        <w:t xml:space="preserve"> stay in </w:t>
      </w:r>
      <w:r w:rsidR="00021004" w:rsidRPr="00A920B2">
        <w:rPr>
          <w:rFonts w:ascii="PT Serif" w:eastAsia="Times New Roman" w:hAnsi="PT Serif" w:cs="Times New Roman"/>
          <w:sz w:val="20"/>
          <w:szCs w:val="20"/>
          <w:lang w:val="en-US" w:eastAsia="ru-RU"/>
        </w:rPr>
        <w:t xml:space="preserve">the </w:t>
      </w:r>
      <w:r w:rsidRPr="00A920B2">
        <w:rPr>
          <w:rFonts w:ascii="PT Serif" w:eastAsia="Times New Roman" w:hAnsi="PT Serif" w:cs="Times New Roman"/>
          <w:sz w:val="20"/>
          <w:szCs w:val="20"/>
          <w:lang w:val="en-US" w:eastAsia="ru-RU"/>
        </w:rPr>
        <w:t>ICU</w:t>
      </w:r>
      <w:r w:rsidR="007261E9" w:rsidRPr="00A920B2">
        <w:rPr>
          <w:rFonts w:ascii="PT Serif" w:eastAsia="Times New Roman" w:hAnsi="PT Serif" w:cs="Times New Roman"/>
          <w:sz w:val="20"/>
          <w:szCs w:val="20"/>
          <w:lang w:val="en-US" w:eastAsia="ru-RU"/>
        </w:rPr>
        <w:t xml:space="preserve"> of</w:t>
      </w:r>
      <w:r w:rsidRPr="00A920B2">
        <w:rPr>
          <w:rFonts w:ascii="PT Serif" w:eastAsia="Times New Roman" w:hAnsi="PT Serif" w:cs="Times New Roman"/>
          <w:sz w:val="20"/>
          <w:szCs w:val="20"/>
          <w:lang w:val="en-US" w:eastAsia="ru-RU"/>
        </w:rPr>
        <w:t xml:space="preserve"> patients by 1.5 times compared with those of the comparison group.</w:t>
      </w:r>
      <w:r w:rsidRPr="00A920B2">
        <w:rPr>
          <w:rFonts w:ascii="PT Serif" w:eastAsia="Times New Roman" w:hAnsi="PT Serif" w:cs="Times New Roman"/>
          <w:vanish/>
          <w:sz w:val="20"/>
          <w:szCs w:val="20"/>
          <w:lang w:eastAsia="ru-RU"/>
        </w:rPr>
        <w:t>Для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достижения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хорошего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клинического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результата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курс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одного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пациента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исследуемой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проведено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1,8 </w:t>
      </w:r>
      <w:r w:rsidRPr="00A920B2">
        <w:rPr>
          <w:rFonts w:ascii="PT Serif" w:eastAsia="Times New Roman" w:hAnsi="PT Serif" w:cs="Times New Roman"/>
          <w:vanish/>
          <w:sz w:val="20"/>
          <w:szCs w:val="20"/>
          <w:lang w:eastAsia="ru-RU"/>
        </w:rPr>
        <w:t>раза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меньше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сеансов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ЭЛФС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общей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экспозицией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1,6 </w:t>
      </w:r>
      <w:r w:rsidRPr="00A920B2">
        <w:rPr>
          <w:rFonts w:ascii="PT Serif" w:eastAsia="Times New Roman" w:hAnsi="PT Serif" w:cs="Times New Roman"/>
          <w:vanish/>
          <w:sz w:val="20"/>
          <w:szCs w:val="20"/>
          <w:lang w:eastAsia="ru-RU"/>
        </w:rPr>
        <w:t>раза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также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меньшей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сравнения</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T</w:t>
      </w:r>
      <w:r w:rsidR="007261E9" w:rsidRPr="00A920B2">
        <w:rPr>
          <w:rFonts w:ascii="PT Serif" w:eastAsia="Times New Roman" w:hAnsi="PT Serif" w:cs="Times New Roman"/>
          <w:sz w:val="20"/>
          <w:szCs w:val="20"/>
          <w:lang w:val="en-US" w:eastAsia="ru-RU"/>
        </w:rPr>
        <w:t xml:space="preserve">o achieve good clinical results, </w:t>
      </w:r>
      <w:r w:rsidRPr="00A920B2">
        <w:rPr>
          <w:rFonts w:ascii="PT Serif" w:eastAsia="Times New Roman" w:hAnsi="PT Serif" w:cs="Times New Roman"/>
          <w:sz w:val="20"/>
          <w:szCs w:val="20"/>
          <w:lang w:val="en-US" w:eastAsia="ru-RU"/>
        </w:rPr>
        <w:t xml:space="preserve">the </w:t>
      </w:r>
      <w:r w:rsidR="007261E9" w:rsidRPr="00A920B2">
        <w:rPr>
          <w:rFonts w:ascii="PT Serif" w:eastAsia="Times New Roman" w:hAnsi="PT Serif" w:cs="Times New Roman"/>
          <w:sz w:val="20"/>
          <w:szCs w:val="20"/>
          <w:lang w:val="en-US" w:eastAsia="ru-RU"/>
        </w:rPr>
        <w:t xml:space="preserve">course of </w:t>
      </w:r>
      <w:r w:rsidRPr="00A920B2">
        <w:rPr>
          <w:rFonts w:ascii="PT Serif" w:eastAsia="Times New Roman" w:hAnsi="PT Serif" w:cs="Times New Roman"/>
          <w:sz w:val="20"/>
          <w:szCs w:val="20"/>
          <w:lang w:val="en-US" w:eastAsia="ru-RU"/>
        </w:rPr>
        <w:t xml:space="preserve">treatment </w:t>
      </w:r>
      <w:r w:rsidR="007261E9" w:rsidRPr="00A920B2">
        <w:rPr>
          <w:rFonts w:ascii="PT Serif" w:eastAsia="Times New Roman" w:hAnsi="PT Serif" w:cs="Times New Roman"/>
          <w:sz w:val="20"/>
          <w:szCs w:val="20"/>
          <w:lang w:val="en-US" w:eastAsia="ru-RU"/>
        </w:rPr>
        <w:t>for</w:t>
      </w:r>
      <w:r w:rsidRPr="00A920B2">
        <w:rPr>
          <w:rFonts w:ascii="PT Serif" w:eastAsia="Times New Roman" w:hAnsi="PT Serif" w:cs="Times New Roman"/>
          <w:sz w:val="20"/>
          <w:szCs w:val="20"/>
          <w:lang w:val="en-US" w:eastAsia="ru-RU"/>
        </w:rPr>
        <w:t xml:space="preserve"> a </w:t>
      </w:r>
      <w:r w:rsidR="007261E9" w:rsidRPr="00A920B2">
        <w:rPr>
          <w:rFonts w:ascii="PT Serif" w:eastAsia="Times New Roman" w:hAnsi="PT Serif" w:cs="Times New Roman"/>
          <w:sz w:val="20"/>
          <w:szCs w:val="20"/>
          <w:lang w:val="en-US" w:eastAsia="ru-RU"/>
        </w:rPr>
        <w:t xml:space="preserve">single </w:t>
      </w:r>
      <w:r w:rsidRPr="00A920B2">
        <w:rPr>
          <w:rFonts w:ascii="PT Serif" w:eastAsia="Times New Roman" w:hAnsi="PT Serif" w:cs="Times New Roman"/>
          <w:sz w:val="20"/>
          <w:szCs w:val="20"/>
          <w:lang w:val="en-US" w:eastAsia="ru-RU"/>
        </w:rPr>
        <w:t>patient</w:t>
      </w:r>
      <w:r w:rsidR="007261E9" w:rsidRPr="00A920B2">
        <w:rPr>
          <w:rFonts w:ascii="PT Serif" w:eastAsia="Times New Roman" w:hAnsi="PT Serif" w:cs="Times New Roman"/>
          <w:sz w:val="20"/>
          <w:szCs w:val="20"/>
          <w:lang w:val="en-US" w:eastAsia="ru-RU"/>
        </w:rPr>
        <w:t xml:space="preserve"> of the studied group</w:t>
      </w:r>
      <w:r w:rsidRPr="00A920B2">
        <w:rPr>
          <w:rFonts w:ascii="PT Serif" w:eastAsia="Times New Roman" w:hAnsi="PT Serif" w:cs="Times New Roman"/>
          <w:sz w:val="20"/>
          <w:szCs w:val="20"/>
          <w:lang w:val="en-US" w:eastAsia="ru-RU"/>
        </w:rPr>
        <w:t xml:space="preserve"> </w:t>
      </w:r>
      <w:r w:rsidR="007261E9" w:rsidRPr="00A920B2">
        <w:rPr>
          <w:rFonts w:ascii="PT Serif" w:eastAsia="Times New Roman" w:hAnsi="PT Serif" w:cs="Times New Roman"/>
          <w:sz w:val="20"/>
          <w:szCs w:val="20"/>
          <w:lang w:val="en-US" w:eastAsia="ru-RU"/>
        </w:rPr>
        <w:t>included 1.8 times less ELP</w:t>
      </w:r>
      <w:r w:rsidRPr="00A920B2">
        <w:rPr>
          <w:rFonts w:ascii="PT Serif" w:eastAsia="Times New Roman" w:hAnsi="PT Serif" w:cs="Times New Roman"/>
          <w:sz w:val="20"/>
          <w:szCs w:val="20"/>
          <w:lang w:val="en-US" w:eastAsia="ru-RU"/>
        </w:rPr>
        <w:t xml:space="preserve">S sessions with a total exposure </w:t>
      </w:r>
      <w:r w:rsidR="007261E9" w:rsidRPr="00A920B2">
        <w:rPr>
          <w:rFonts w:ascii="PT Serif" w:eastAsia="Times New Roman" w:hAnsi="PT Serif" w:cs="Times New Roman"/>
          <w:sz w:val="20"/>
          <w:szCs w:val="20"/>
          <w:lang w:val="en-US" w:eastAsia="ru-RU"/>
        </w:rPr>
        <w:t>which was also 1</w:t>
      </w:r>
      <w:r w:rsidRPr="00A920B2">
        <w:rPr>
          <w:rFonts w:ascii="PT Serif" w:eastAsia="Times New Roman" w:hAnsi="PT Serif" w:cs="Times New Roman"/>
          <w:sz w:val="20"/>
          <w:szCs w:val="20"/>
          <w:lang w:val="en-US" w:eastAsia="ru-RU"/>
        </w:rPr>
        <w:t>.6 times lower than in the comparison group.</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лиц</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получавших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стандартное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зарегистрированы</w:t>
      </w:r>
      <w:r w:rsidRPr="00A920B2">
        <w:rPr>
          <w:rFonts w:ascii="PT Serif" w:eastAsia="Times New Roman" w:hAnsi="PT Serif" w:cs="Times New Roman"/>
          <w:vanish/>
          <w:sz w:val="20"/>
          <w:szCs w:val="20"/>
          <w:lang w:val="en-US" w:eastAsia="ru-RU"/>
        </w:rPr>
        <w:t xml:space="preserve"> 2 </w:t>
      </w:r>
      <w:r w:rsidRPr="00A920B2">
        <w:rPr>
          <w:rFonts w:ascii="PT Serif" w:eastAsia="Times New Roman" w:hAnsi="PT Serif" w:cs="Times New Roman"/>
          <w:vanish/>
          <w:sz w:val="20"/>
          <w:szCs w:val="20"/>
          <w:lang w:eastAsia="ru-RU"/>
        </w:rPr>
        <w:t>случая</w:t>
      </w:r>
      <w:r w:rsidRPr="00A920B2">
        <w:rPr>
          <w:rFonts w:ascii="PT Serif" w:eastAsia="Times New Roman" w:hAnsi="PT Serif" w:cs="Times New Roman"/>
          <w:vanish/>
          <w:sz w:val="20"/>
          <w:szCs w:val="20"/>
          <w:lang w:val="en-US" w:eastAsia="ru-RU"/>
        </w:rPr>
        <w:t xml:space="preserve"> (10%) </w:t>
      </w:r>
      <w:r w:rsidRPr="00A920B2">
        <w:rPr>
          <w:rFonts w:ascii="PT Serif" w:eastAsia="Times New Roman" w:hAnsi="PT Serif" w:cs="Times New Roman"/>
          <w:vanish/>
          <w:sz w:val="20"/>
          <w:szCs w:val="20"/>
          <w:lang w:eastAsia="ru-RU"/>
        </w:rPr>
        <w:t>раннего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желудочно</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кишечного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кровотечения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исследуемой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указанное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осложнение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наблюдали</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In patients treate</w:t>
      </w:r>
      <w:r w:rsidR="00B43A77">
        <w:rPr>
          <w:rFonts w:ascii="PT Serif" w:eastAsia="Times New Roman" w:hAnsi="PT Serif" w:cs="Times New Roman"/>
          <w:sz w:val="20"/>
          <w:szCs w:val="20"/>
          <w:lang w:val="en-US" w:eastAsia="ru-RU"/>
        </w:rPr>
        <w:t xml:space="preserve">d with standard therapy, </w:t>
      </w:r>
      <w:r w:rsidRPr="00A920B2">
        <w:rPr>
          <w:rFonts w:ascii="PT Serif" w:eastAsia="Times New Roman" w:hAnsi="PT Serif" w:cs="Times New Roman"/>
          <w:sz w:val="20"/>
          <w:szCs w:val="20"/>
          <w:lang w:val="en-US" w:eastAsia="ru-RU"/>
        </w:rPr>
        <w:t xml:space="preserve">2 cases (10%) </w:t>
      </w:r>
      <w:r w:rsidR="007261E9" w:rsidRPr="00A920B2">
        <w:rPr>
          <w:rFonts w:ascii="PT Serif" w:eastAsia="Times New Roman" w:hAnsi="PT Serif" w:cs="Times New Roman"/>
          <w:sz w:val="20"/>
          <w:szCs w:val="20"/>
          <w:lang w:val="en-US" w:eastAsia="ru-RU"/>
        </w:rPr>
        <w:t>of early gastrointestinal bleeding</w:t>
      </w:r>
      <w:r w:rsidR="00B43A77">
        <w:rPr>
          <w:rFonts w:ascii="PT Serif" w:eastAsia="Times New Roman" w:hAnsi="PT Serif" w:cs="Times New Roman"/>
          <w:sz w:val="20"/>
          <w:szCs w:val="20"/>
          <w:lang w:val="en-US" w:eastAsia="ru-RU"/>
        </w:rPr>
        <w:t xml:space="preserve"> were performed</w:t>
      </w:r>
      <w:r w:rsidR="007261E9" w:rsidRPr="00A920B2">
        <w:rPr>
          <w:rFonts w:ascii="PT Serif" w:eastAsia="Times New Roman" w:hAnsi="PT Serif" w:cs="Times New Roman"/>
          <w:sz w:val="20"/>
          <w:szCs w:val="20"/>
          <w:lang w:val="en-US" w:eastAsia="ru-RU"/>
        </w:rPr>
        <w:t>. I</w:t>
      </w:r>
      <w:r w:rsidRPr="00A920B2">
        <w:rPr>
          <w:rFonts w:ascii="PT Serif" w:eastAsia="Times New Roman" w:hAnsi="PT Serif" w:cs="Times New Roman"/>
          <w:sz w:val="20"/>
          <w:szCs w:val="20"/>
          <w:lang w:val="en-US" w:eastAsia="ru-RU"/>
        </w:rPr>
        <w:t>n the studied group of patients these complications were not observed.</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sz w:val="20"/>
          <w:szCs w:val="20"/>
          <w:lang w:val="en-US" w:eastAsia="ru-RU"/>
        </w:rPr>
        <w:t> </w:t>
      </w:r>
    </w:p>
    <w:p w:rsidR="00A759C0" w:rsidRPr="00A759C0" w:rsidRDefault="00A759C0" w:rsidP="00A759C0">
      <w:pPr>
        <w:spacing w:after="0" w:line="200" w:lineRule="atLeast"/>
        <w:rPr>
          <w:rFonts w:ascii="Times New Roman" w:eastAsia="Times New Roman" w:hAnsi="Times New Roman" w:cs="Times New Roman"/>
          <w:sz w:val="24"/>
          <w:szCs w:val="24"/>
          <w:lang w:val="en-US" w:eastAsia="ru-RU"/>
        </w:rPr>
      </w:pPr>
      <w:r w:rsidRPr="00A759C0">
        <w:rPr>
          <w:rFonts w:ascii="PT Serif" w:eastAsia="Times New Roman" w:hAnsi="PT Serif" w:cs="Times New Roman"/>
          <w:b/>
          <w:bCs/>
          <w:vanish/>
          <w:color w:val="983265"/>
          <w:sz w:val="16"/>
          <w:szCs w:val="16"/>
          <w:lang w:eastAsia="ru-RU"/>
        </w:rPr>
        <w:t>Результаты</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раннего</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применения</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ингибиторов</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протонной</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помпы</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в</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комплексном</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лечении</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химического</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ожога</w:t>
      </w:r>
      <w:r w:rsidRPr="00A759C0">
        <w:rPr>
          <w:rFonts w:ascii="PT Serif" w:eastAsia="Times New Roman" w:hAnsi="PT Serif" w:cs="Times New Roman"/>
          <w:b/>
          <w:bCs/>
          <w:vanish/>
          <w:color w:val="983265"/>
          <w:sz w:val="16"/>
          <w:szCs w:val="16"/>
          <w:lang w:val="en-US" w:eastAsia="ru-RU"/>
        </w:rPr>
        <w:t xml:space="preserve"> </w:t>
      </w:r>
      <w:r w:rsidRPr="00A759C0">
        <w:rPr>
          <w:rFonts w:ascii="PT Serif" w:eastAsia="Times New Roman" w:hAnsi="PT Serif" w:cs="Times New Roman"/>
          <w:b/>
          <w:bCs/>
          <w:vanish/>
          <w:color w:val="983265"/>
          <w:sz w:val="16"/>
          <w:szCs w:val="16"/>
          <w:lang w:eastAsia="ru-RU"/>
        </w:rPr>
        <w:t>желудка</w:t>
      </w:r>
      <w:r w:rsidRPr="00A759C0">
        <w:rPr>
          <w:rFonts w:ascii="PT Serif" w:eastAsia="Times New Roman" w:hAnsi="PT Serif" w:cs="Times New Roman"/>
          <w:b/>
          <w:bCs/>
          <w:vanish/>
          <w:color w:val="983265"/>
          <w:sz w:val="16"/>
          <w:szCs w:val="16"/>
          <w:lang w:val="en-US" w:eastAsia="ru-RU"/>
        </w:rPr>
        <w:t xml:space="preserve"> III – IV </w:t>
      </w:r>
      <w:r w:rsidRPr="00A759C0">
        <w:rPr>
          <w:rFonts w:ascii="PT Serif" w:eastAsia="Times New Roman" w:hAnsi="PT Serif" w:cs="Times New Roman"/>
          <w:b/>
          <w:bCs/>
          <w:vanish/>
          <w:color w:val="983265"/>
          <w:sz w:val="16"/>
          <w:szCs w:val="16"/>
          <w:lang w:eastAsia="ru-RU"/>
        </w:rPr>
        <w:t>степени</w:t>
      </w:r>
      <w:r w:rsidRPr="00A759C0">
        <w:rPr>
          <w:rFonts w:ascii="Times New Roman" w:eastAsia="Times New Roman" w:hAnsi="Times New Roman" w:cs="Times New Roman"/>
          <w:sz w:val="24"/>
          <w:szCs w:val="24"/>
          <w:lang w:val="en-US" w:eastAsia="ru-RU"/>
        </w:rPr>
        <w:t xml:space="preserve"> </w:t>
      </w:r>
      <w:r w:rsidRPr="00A759C0">
        <w:rPr>
          <w:rFonts w:ascii="PT Serif" w:eastAsia="Times New Roman" w:hAnsi="PT Serif" w:cs="Times New Roman"/>
          <w:b/>
          <w:bCs/>
          <w:color w:val="983265"/>
          <w:sz w:val="16"/>
          <w:szCs w:val="16"/>
          <w:lang w:val="en-US" w:eastAsia="ru-RU"/>
        </w:rPr>
        <w:t>The results of early use of proton pump inhibitors in treatment of chemical burns of the stomach</w:t>
      </w:r>
      <w:r w:rsidR="007261E9">
        <w:rPr>
          <w:rFonts w:ascii="PT Serif" w:eastAsia="Times New Roman" w:hAnsi="PT Serif" w:cs="Times New Roman"/>
          <w:b/>
          <w:bCs/>
          <w:color w:val="983265"/>
          <w:sz w:val="16"/>
          <w:szCs w:val="16"/>
          <w:lang w:val="en-US" w:eastAsia="ru-RU"/>
        </w:rPr>
        <w:t>,</w:t>
      </w:r>
      <w:r w:rsidRPr="00A759C0">
        <w:rPr>
          <w:rFonts w:ascii="PT Serif" w:eastAsia="Times New Roman" w:hAnsi="PT Serif" w:cs="Times New Roman"/>
          <w:b/>
          <w:bCs/>
          <w:color w:val="983265"/>
          <w:sz w:val="16"/>
          <w:szCs w:val="16"/>
          <w:lang w:val="en-US" w:eastAsia="ru-RU"/>
        </w:rPr>
        <w:t xml:space="preserve"> grade III - IV</w:t>
      </w:r>
      <w:r w:rsidRPr="00A759C0">
        <w:rPr>
          <w:rFonts w:ascii="Times New Roman" w:eastAsia="Times New Roman" w:hAnsi="Times New Roman" w:cs="Times New Roman"/>
          <w:sz w:val="24"/>
          <w:szCs w:val="24"/>
          <w:lang w:val="en-US" w:eastAsia="ru-RU"/>
        </w:rPr>
        <w:t xml:space="preserve"> </w:t>
      </w:r>
    </w:p>
    <w:tbl>
      <w:tblPr>
        <w:tblW w:w="0" w:type="auto"/>
        <w:tblInd w:w="65" w:type="dxa"/>
        <w:tblCellMar>
          <w:left w:w="0" w:type="dxa"/>
          <w:right w:w="0" w:type="dxa"/>
        </w:tblCellMar>
        <w:tblLook w:val="04A0"/>
      </w:tblPr>
      <w:tblGrid>
        <w:gridCol w:w="2782"/>
        <w:gridCol w:w="943"/>
        <w:gridCol w:w="903"/>
      </w:tblGrid>
      <w:tr w:rsidR="00A759C0" w:rsidRPr="00A759C0"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Показатели</w:t>
            </w:r>
            <w:r w:rsidRPr="00A759C0">
              <w:rPr>
                <w:rFonts w:ascii="Times New Roman" w:eastAsia="Times New Roman" w:hAnsi="Times New Roman" w:cs="Times New Roman"/>
                <w:sz w:val="24"/>
                <w:szCs w:val="24"/>
                <w:lang w:val="en-US" w:eastAsia="ru-RU"/>
              </w:rPr>
              <w:t xml:space="preserve"> </w:t>
            </w:r>
            <w:proofErr w:type="spellStart"/>
            <w:r w:rsidRPr="00A759C0">
              <w:rPr>
                <w:rFonts w:ascii="PT Sans" w:eastAsia="Times New Roman" w:hAnsi="PT Sans" w:cs="Times New Roman"/>
                <w:sz w:val="13"/>
                <w:szCs w:val="13"/>
                <w:lang w:eastAsia="ru-RU"/>
              </w:rPr>
              <w:t>Indicators</w:t>
            </w:r>
            <w:proofErr w:type="spellEnd"/>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Исследуемая группа</w:t>
            </w:r>
            <w:r w:rsidRPr="00A759C0">
              <w:rPr>
                <w:rFonts w:ascii="Times New Roman" w:eastAsia="Times New Roman" w:hAnsi="Times New Roman" w:cs="Times New Roman"/>
                <w:sz w:val="24"/>
                <w:szCs w:val="24"/>
                <w:lang w:eastAsia="ru-RU"/>
              </w:rPr>
              <w:t xml:space="preserve"> </w:t>
            </w:r>
            <w:proofErr w:type="spellStart"/>
            <w:r w:rsidR="007261E9">
              <w:rPr>
                <w:rFonts w:ascii="PT Sans" w:eastAsia="Times New Roman" w:hAnsi="PT Sans" w:cs="Times New Roman"/>
                <w:sz w:val="13"/>
                <w:szCs w:val="13"/>
                <w:lang w:eastAsia="ru-RU"/>
              </w:rPr>
              <w:t>The</w:t>
            </w:r>
            <w:proofErr w:type="spellEnd"/>
            <w:r w:rsidR="007261E9">
              <w:rPr>
                <w:rFonts w:ascii="PT Sans" w:eastAsia="Times New Roman" w:hAnsi="PT Sans" w:cs="Times New Roman"/>
                <w:sz w:val="13"/>
                <w:szCs w:val="13"/>
                <w:lang w:eastAsia="ru-RU"/>
              </w:rPr>
              <w:t xml:space="preserve"> </w:t>
            </w:r>
            <w:proofErr w:type="spellStart"/>
            <w:r w:rsidR="007261E9">
              <w:rPr>
                <w:rFonts w:ascii="PT Sans" w:eastAsia="Times New Roman" w:hAnsi="PT Sans" w:cs="Times New Roman"/>
                <w:sz w:val="13"/>
                <w:szCs w:val="13"/>
                <w:lang w:eastAsia="ru-RU"/>
              </w:rPr>
              <w:t>studied</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group</w:t>
            </w:r>
            <w:proofErr w:type="spellEnd"/>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Группа сравнения</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 xml:space="preserve">A </w:t>
            </w:r>
            <w:proofErr w:type="spellStart"/>
            <w:r w:rsidRPr="00A759C0">
              <w:rPr>
                <w:rFonts w:ascii="PT Sans" w:eastAsia="Times New Roman" w:hAnsi="PT Sans" w:cs="Times New Roman"/>
                <w:sz w:val="13"/>
                <w:szCs w:val="13"/>
                <w:lang w:eastAsia="ru-RU"/>
              </w:rPr>
              <w:t>comparison</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group</w:t>
            </w:r>
            <w:proofErr w:type="spellEnd"/>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r>
      <w:tr w:rsidR="00A759C0" w:rsidRPr="00A759C0"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rPr>
                <w:rFonts w:ascii="Times New Roman" w:eastAsia="Times New Roman" w:hAnsi="Times New Roman" w:cs="Times New Roman"/>
                <w:sz w:val="24"/>
                <w:szCs w:val="24"/>
                <w:lang w:val="en-US" w:eastAsia="ru-RU"/>
              </w:rPr>
            </w:pPr>
            <w:r w:rsidRPr="00A759C0">
              <w:rPr>
                <w:rFonts w:ascii="PT Sans" w:eastAsia="Times New Roman" w:hAnsi="PT Sans" w:cs="Times New Roman"/>
                <w:vanish/>
                <w:sz w:val="13"/>
                <w:szCs w:val="13"/>
                <w:lang w:eastAsia="ru-RU"/>
              </w:rPr>
              <w:t>Экспозиция</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ЭЛФС</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на</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курс</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лечения</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одного</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больного</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мин</w:t>
            </w:r>
            <w:r w:rsidR="007261E9">
              <w:rPr>
                <w:rFonts w:ascii="PT Sans" w:eastAsia="Times New Roman" w:hAnsi="PT Sans" w:cs="Times New Roman"/>
                <w:sz w:val="13"/>
                <w:szCs w:val="13"/>
                <w:lang w:val="en-US" w:eastAsia="ru-RU"/>
              </w:rPr>
              <w:t xml:space="preserve"> ELP</w:t>
            </w:r>
            <w:r w:rsidRPr="00A759C0">
              <w:rPr>
                <w:rFonts w:ascii="PT Sans" w:eastAsia="Times New Roman" w:hAnsi="PT Sans" w:cs="Times New Roman"/>
                <w:sz w:val="13"/>
                <w:szCs w:val="13"/>
                <w:lang w:val="en-US" w:eastAsia="ru-RU"/>
              </w:rPr>
              <w:t>S</w:t>
            </w:r>
            <w:r w:rsidR="007261E9">
              <w:rPr>
                <w:rFonts w:ascii="PT Sans" w:eastAsia="Times New Roman" w:hAnsi="PT Sans" w:cs="Times New Roman"/>
                <w:sz w:val="13"/>
                <w:szCs w:val="13"/>
                <w:lang w:val="en-US" w:eastAsia="ru-RU"/>
              </w:rPr>
              <w:t xml:space="preserve"> exposure</w:t>
            </w:r>
            <w:r w:rsidRPr="00A759C0">
              <w:rPr>
                <w:rFonts w:ascii="PT Sans" w:eastAsia="Times New Roman" w:hAnsi="PT Sans" w:cs="Times New Roman"/>
                <w:sz w:val="13"/>
                <w:szCs w:val="13"/>
                <w:lang w:val="en-US" w:eastAsia="ru-RU"/>
              </w:rPr>
              <w:t xml:space="preserve"> </w:t>
            </w:r>
            <w:r w:rsidR="007261E9">
              <w:rPr>
                <w:rFonts w:ascii="PT Sans" w:eastAsia="Times New Roman" w:hAnsi="PT Sans" w:cs="Times New Roman"/>
                <w:sz w:val="13"/>
                <w:szCs w:val="13"/>
                <w:lang w:val="en-US" w:eastAsia="ru-RU"/>
              </w:rPr>
              <w:t>in</w:t>
            </w:r>
            <w:r w:rsidRPr="00A759C0">
              <w:rPr>
                <w:rFonts w:ascii="PT Sans" w:eastAsia="Times New Roman" w:hAnsi="PT Sans" w:cs="Times New Roman"/>
                <w:sz w:val="13"/>
                <w:szCs w:val="13"/>
                <w:lang w:val="en-US" w:eastAsia="ru-RU"/>
              </w:rPr>
              <w:t xml:space="preserve"> the treatment of one patient, min</w:t>
            </w:r>
            <w:r w:rsidRPr="00A759C0">
              <w:rPr>
                <w:rFonts w:ascii="Times New Roman" w:eastAsia="Times New Roman" w:hAnsi="Times New Roman" w:cs="Times New Roman"/>
                <w:sz w:val="24"/>
                <w:szCs w:val="24"/>
                <w:lang w:val="en-US" w:eastAsia="ru-RU"/>
              </w:rPr>
              <w:t xml:space="preserve"> </w:t>
            </w:r>
          </w:p>
          <w:p w:rsidR="00A759C0" w:rsidRPr="00A759C0" w:rsidRDefault="00A759C0" w:rsidP="00A759C0">
            <w:pPr>
              <w:spacing w:after="0" w:line="160" w:lineRule="atLeast"/>
              <w:rPr>
                <w:rFonts w:ascii="Times New Roman" w:eastAsia="Times New Roman" w:hAnsi="Times New Roman" w:cs="Times New Roman"/>
                <w:sz w:val="24"/>
                <w:szCs w:val="24"/>
                <w:lang w:val="en-US" w:eastAsia="ru-RU"/>
              </w:rPr>
            </w:pPr>
            <w:r w:rsidRPr="00A759C0">
              <w:rPr>
                <w:rFonts w:ascii="PT Sans" w:eastAsia="Times New Roman" w:hAnsi="PT Sans" w:cs="Times New Roman"/>
                <w:sz w:val="13"/>
                <w:szCs w:val="13"/>
                <w:lang w:val="en-US"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val="en-US" w:eastAsia="ru-RU"/>
              </w:rPr>
              <w:t>36,2±8,5</w:t>
            </w:r>
            <w:r w:rsidRPr="00A759C0">
              <w:rPr>
                <w:rFonts w:ascii="Times New Roman" w:eastAsia="Times New Roman" w:hAnsi="Times New Roman" w:cs="Times New Roman"/>
                <w:sz w:val="24"/>
                <w:szCs w:val="24"/>
                <w:lang w:val="en-US" w:eastAsia="ru-RU"/>
              </w:rPr>
              <w:t xml:space="preserve"> </w:t>
            </w:r>
            <w:r w:rsidR="007261E9">
              <w:rPr>
                <w:rFonts w:ascii="PT Sans" w:eastAsia="Times New Roman" w:hAnsi="PT Sans" w:cs="Times New Roman"/>
                <w:sz w:val="13"/>
                <w:szCs w:val="13"/>
                <w:lang w:eastAsia="ru-RU"/>
              </w:rPr>
              <w:t>36.2 ± 8.</w:t>
            </w:r>
            <w:r w:rsidRPr="00A759C0">
              <w:rPr>
                <w:rFonts w:ascii="PT Sans" w:eastAsia="Times New Roman" w:hAnsi="PT Sans" w:cs="Times New Roman"/>
                <w:sz w:val="13"/>
                <w:szCs w:val="13"/>
                <w:lang w:eastAsia="ru-RU"/>
              </w:rPr>
              <w:t>5</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57,2±6,8</w:t>
            </w:r>
            <w:r w:rsidRPr="00A759C0">
              <w:rPr>
                <w:rFonts w:ascii="Times New Roman" w:eastAsia="Times New Roman" w:hAnsi="Times New Roman" w:cs="Times New Roman"/>
                <w:sz w:val="24"/>
                <w:szCs w:val="24"/>
                <w:lang w:eastAsia="ru-RU"/>
              </w:rPr>
              <w:t xml:space="preserve"> </w:t>
            </w:r>
            <w:r w:rsidR="007261E9">
              <w:rPr>
                <w:rFonts w:ascii="PT Sans" w:eastAsia="Times New Roman" w:hAnsi="PT Sans" w:cs="Times New Roman"/>
                <w:sz w:val="13"/>
                <w:szCs w:val="13"/>
                <w:lang w:eastAsia="ru-RU"/>
              </w:rPr>
              <w:t>57.2 ± 6.</w:t>
            </w:r>
            <w:r w:rsidRPr="00A759C0">
              <w:rPr>
                <w:rFonts w:ascii="PT Sans" w:eastAsia="Times New Roman" w:hAnsi="PT Sans" w:cs="Times New Roman"/>
                <w:sz w:val="13"/>
                <w:szCs w:val="13"/>
                <w:lang w:eastAsia="ru-RU"/>
              </w:rPr>
              <w:t>8</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r>
      <w:tr w:rsidR="00A759C0" w:rsidRPr="00594E99"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rPr>
                <w:rFonts w:ascii="Times New Roman" w:eastAsia="Times New Roman" w:hAnsi="Times New Roman" w:cs="Times New Roman"/>
                <w:sz w:val="24"/>
                <w:szCs w:val="24"/>
                <w:lang w:val="en-US" w:eastAsia="ru-RU"/>
              </w:rPr>
            </w:pPr>
            <w:r w:rsidRPr="00A759C0">
              <w:rPr>
                <w:rFonts w:ascii="PT Sans" w:eastAsia="Times New Roman" w:hAnsi="PT Sans" w:cs="Times New Roman"/>
                <w:vanish/>
                <w:sz w:val="13"/>
                <w:szCs w:val="13"/>
                <w:lang w:eastAsia="ru-RU"/>
              </w:rPr>
              <w:t>Количество</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сеансов</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ЭЛФС</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на</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курс</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лечения</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одного</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больного</w:t>
            </w:r>
            <w:r w:rsidRPr="00A759C0">
              <w:rPr>
                <w:rFonts w:ascii="Times New Roman" w:eastAsia="Times New Roman" w:hAnsi="Times New Roman" w:cs="Times New Roman"/>
                <w:sz w:val="24"/>
                <w:szCs w:val="24"/>
                <w:lang w:val="en-US" w:eastAsia="ru-RU"/>
              </w:rPr>
              <w:t xml:space="preserve"> </w:t>
            </w:r>
            <w:r w:rsidR="00594E99">
              <w:rPr>
                <w:rFonts w:ascii="PT Sans" w:eastAsia="Times New Roman" w:hAnsi="PT Sans" w:cs="Times New Roman"/>
                <w:sz w:val="13"/>
                <w:szCs w:val="13"/>
                <w:lang w:val="en-US" w:eastAsia="ru-RU"/>
              </w:rPr>
              <w:t>The number of</w:t>
            </w:r>
            <w:r w:rsidRPr="00A759C0">
              <w:rPr>
                <w:rFonts w:ascii="PT Sans" w:eastAsia="Times New Roman" w:hAnsi="PT Sans" w:cs="Times New Roman"/>
                <w:sz w:val="13"/>
                <w:szCs w:val="13"/>
                <w:lang w:val="en-US" w:eastAsia="ru-RU"/>
              </w:rPr>
              <w:t xml:space="preserve"> </w:t>
            </w:r>
            <w:r w:rsidR="00594E99">
              <w:rPr>
                <w:rFonts w:ascii="PT Sans" w:eastAsia="Times New Roman" w:hAnsi="PT Sans" w:cs="Times New Roman"/>
                <w:sz w:val="13"/>
                <w:szCs w:val="13"/>
                <w:lang w:val="en-US" w:eastAsia="ru-RU"/>
              </w:rPr>
              <w:t>ELP</w:t>
            </w:r>
            <w:r w:rsidRPr="00A759C0">
              <w:rPr>
                <w:rFonts w:ascii="PT Sans" w:eastAsia="Times New Roman" w:hAnsi="PT Sans" w:cs="Times New Roman"/>
                <w:sz w:val="13"/>
                <w:szCs w:val="13"/>
                <w:lang w:val="en-US" w:eastAsia="ru-RU"/>
              </w:rPr>
              <w:t>S</w:t>
            </w:r>
            <w:r w:rsidR="00594E99">
              <w:rPr>
                <w:rFonts w:ascii="PT Sans" w:eastAsia="Times New Roman" w:hAnsi="PT Sans" w:cs="Times New Roman"/>
                <w:sz w:val="13"/>
                <w:szCs w:val="13"/>
                <w:lang w:val="en-US" w:eastAsia="ru-RU"/>
              </w:rPr>
              <w:t xml:space="preserve"> </w:t>
            </w:r>
            <w:r w:rsidR="00594E99" w:rsidRPr="00A759C0">
              <w:rPr>
                <w:rFonts w:ascii="PT Sans" w:eastAsia="Times New Roman" w:hAnsi="PT Sans" w:cs="Times New Roman"/>
                <w:sz w:val="13"/>
                <w:szCs w:val="13"/>
                <w:lang w:val="en-US" w:eastAsia="ru-RU"/>
              </w:rPr>
              <w:t>session</w:t>
            </w:r>
            <w:r w:rsidRPr="00A759C0">
              <w:rPr>
                <w:rFonts w:ascii="PT Sans" w:eastAsia="Times New Roman" w:hAnsi="PT Sans" w:cs="Times New Roman"/>
                <w:sz w:val="13"/>
                <w:szCs w:val="13"/>
                <w:lang w:val="en-US" w:eastAsia="ru-RU"/>
              </w:rPr>
              <w:t xml:space="preserve"> </w:t>
            </w:r>
            <w:r w:rsidR="00594E99">
              <w:rPr>
                <w:rFonts w:ascii="PT Sans" w:eastAsia="Times New Roman" w:hAnsi="PT Sans" w:cs="Times New Roman"/>
                <w:sz w:val="13"/>
                <w:szCs w:val="13"/>
                <w:lang w:val="en-US" w:eastAsia="ru-RU"/>
              </w:rPr>
              <w:t xml:space="preserve">in the </w:t>
            </w:r>
            <w:r w:rsidRPr="00A759C0">
              <w:rPr>
                <w:rFonts w:ascii="PT Sans" w:eastAsia="Times New Roman" w:hAnsi="PT Sans" w:cs="Times New Roman"/>
                <w:sz w:val="13"/>
                <w:szCs w:val="13"/>
                <w:lang w:val="en-US" w:eastAsia="ru-RU"/>
              </w:rPr>
              <w:t xml:space="preserve"> treatment </w:t>
            </w:r>
            <w:r w:rsidR="00594E99">
              <w:rPr>
                <w:rFonts w:ascii="PT Sans" w:eastAsia="Times New Roman" w:hAnsi="PT Sans" w:cs="Times New Roman"/>
                <w:sz w:val="13"/>
                <w:szCs w:val="13"/>
                <w:lang w:val="en-US" w:eastAsia="ru-RU"/>
              </w:rPr>
              <w:t>of one</w:t>
            </w:r>
            <w:r w:rsidRPr="00A759C0">
              <w:rPr>
                <w:rFonts w:ascii="PT Sans" w:eastAsia="Times New Roman" w:hAnsi="PT Sans" w:cs="Times New Roman"/>
                <w:sz w:val="13"/>
                <w:szCs w:val="13"/>
                <w:lang w:val="en-US" w:eastAsia="ru-RU"/>
              </w:rPr>
              <w:t xml:space="preserve"> patient</w:t>
            </w:r>
            <w:r w:rsidRPr="00A759C0">
              <w:rPr>
                <w:rFonts w:ascii="Times New Roman" w:eastAsia="Times New Roman" w:hAnsi="Times New Roman" w:cs="Times New Roman"/>
                <w:sz w:val="24"/>
                <w:szCs w:val="24"/>
                <w:lang w:val="en-US" w:eastAsia="ru-RU"/>
              </w:rPr>
              <w:t xml:space="preserve"> </w:t>
            </w:r>
          </w:p>
          <w:p w:rsidR="00A759C0" w:rsidRPr="00A759C0" w:rsidRDefault="00A759C0" w:rsidP="00A759C0">
            <w:pPr>
              <w:spacing w:after="0" w:line="160" w:lineRule="atLeast"/>
              <w:rPr>
                <w:rFonts w:ascii="Times New Roman" w:eastAsia="Times New Roman" w:hAnsi="Times New Roman" w:cs="Times New Roman"/>
                <w:sz w:val="24"/>
                <w:szCs w:val="24"/>
                <w:lang w:val="en-US" w:eastAsia="ru-RU"/>
              </w:rPr>
            </w:pPr>
            <w:r w:rsidRPr="00A759C0">
              <w:rPr>
                <w:rFonts w:ascii="PT Sans" w:eastAsia="Times New Roman" w:hAnsi="PT Sans" w:cs="Times New Roman"/>
                <w:sz w:val="13"/>
                <w:szCs w:val="13"/>
                <w:lang w:val="en-US"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val="en-US" w:eastAsia="ru-RU"/>
              </w:rPr>
              <w:t>5,3±2,5</w:t>
            </w:r>
            <w:r w:rsidRPr="00A759C0">
              <w:rPr>
                <w:rFonts w:ascii="Times New Roman" w:eastAsia="Times New Roman" w:hAnsi="Times New Roman" w:cs="Times New Roman"/>
                <w:sz w:val="24"/>
                <w:szCs w:val="24"/>
                <w:lang w:val="en-US" w:eastAsia="ru-RU"/>
              </w:rPr>
              <w:t xml:space="preserve"> </w:t>
            </w:r>
            <w:r w:rsidR="00594E99">
              <w:rPr>
                <w:rFonts w:ascii="PT Sans" w:eastAsia="Times New Roman" w:hAnsi="PT Sans" w:cs="Times New Roman"/>
                <w:sz w:val="13"/>
                <w:szCs w:val="13"/>
                <w:lang w:eastAsia="ru-RU"/>
              </w:rPr>
              <w:t>5.3 ± 2.</w:t>
            </w:r>
            <w:r w:rsidRPr="00A759C0">
              <w:rPr>
                <w:rFonts w:ascii="PT Sans" w:eastAsia="Times New Roman" w:hAnsi="PT Sans" w:cs="Times New Roman"/>
                <w:sz w:val="13"/>
                <w:szCs w:val="13"/>
                <w:lang w:eastAsia="ru-RU"/>
              </w:rPr>
              <w:t>5</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594E99" w:rsidRDefault="00A759C0" w:rsidP="00A759C0">
            <w:pPr>
              <w:spacing w:after="0" w:line="160" w:lineRule="atLeast"/>
              <w:jc w:val="center"/>
              <w:rPr>
                <w:rFonts w:ascii="Times New Roman" w:eastAsia="Times New Roman" w:hAnsi="Times New Roman" w:cs="Times New Roman"/>
                <w:sz w:val="24"/>
                <w:szCs w:val="24"/>
                <w:lang w:val="en-US" w:eastAsia="ru-RU"/>
              </w:rPr>
            </w:pPr>
            <w:r w:rsidRPr="00594E99">
              <w:rPr>
                <w:rFonts w:ascii="PT Sans" w:eastAsia="Times New Roman" w:hAnsi="PT Sans" w:cs="Times New Roman"/>
                <w:vanish/>
                <w:sz w:val="13"/>
                <w:szCs w:val="13"/>
                <w:lang w:val="en-US" w:eastAsia="ru-RU"/>
              </w:rPr>
              <w:t>9,8±3,1</w:t>
            </w:r>
            <w:r w:rsidRPr="00594E99">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sz w:val="13"/>
                <w:szCs w:val="13"/>
                <w:lang w:eastAsia="ru-RU"/>
              </w:rPr>
              <w:t>9</w:t>
            </w:r>
            <w:r w:rsidR="00594E99">
              <w:rPr>
                <w:rFonts w:ascii="PT Sans" w:eastAsia="Times New Roman" w:hAnsi="PT Sans" w:cs="Times New Roman"/>
                <w:sz w:val="13"/>
                <w:szCs w:val="13"/>
                <w:lang w:val="en-US" w:eastAsia="ru-RU"/>
              </w:rPr>
              <w:t>.8 ± 3.</w:t>
            </w:r>
            <w:r w:rsidRPr="00594E99">
              <w:rPr>
                <w:rFonts w:ascii="PT Sans" w:eastAsia="Times New Roman" w:hAnsi="PT Sans" w:cs="Times New Roman"/>
                <w:sz w:val="13"/>
                <w:szCs w:val="13"/>
                <w:lang w:val="en-US" w:eastAsia="ru-RU"/>
              </w:rPr>
              <w:t>1</w:t>
            </w:r>
            <w:r w:rsidRPr="00594E99">
              <w:rPr>
                <w:rFonts w:ascii="Times New Roman" w:eastAsia="Times New Roman" w:hAnsi="Times New Roman" w:cs="Times New Roman"/>
                <w:sz w:val="24"/>
                <w:szCs w:val="24"/>
                <w:lang w:val="en-US" w:eastAsia="ru-RU"/>
              </w:rPr>
              <w:t xml:space="preserve"> </w:t>
            </w:r>
          </w:p>
          <w:p w:rsidR="00A759C0" w:rsidRPr="00594E99" w:rsidRDefault="00A759C0" w:rsidP="00A759C0">
            <w:pPr>
              <w:spacing w:after="0" w:line="160" w:lineRule="atLeast"/>
              <w:jc w:val="center"/>
              <w:rPr>
                <w:rFonts w:ascii="Times New Roman" w:eastAsia="Times New Roman" w:hAnsi="Times New Roman" w:cs="Times New Roman"/>
                <w:sz w:val="24"/>
                <w:szCs w:val="24"/>
                <w:lang w:val="en-US" w:eastAsia="ru-RU"/>
              </w:rPr>
            </w:pPr>
            <w:r w:rsidRPr="00594E99">
              <w:rPr>
                <w:rFonts w:ascii="PT Sans" w:eastAsia="Times New Roman" w:hAnsi="PT Sans" w:cs="Times New Roman"/>
                <w:sz w:val="13"/>
                <w:szCs w:val="13"/>
                <w:lang w:val="en-US" w:eastAsia="ru-RU"/>
              </w:rPr>
              <w:t> </w:t>
            </w:r>
          </w:p>
        </w:tc>
      </w:tr>
      <w:tr w:rsidR="00A759C0" w:rsidRPr="00594E99"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rPr>
                <w:rFonts w:ascii="Times New Roman" w:eastAsia="Times New Roman" w:hAnsi="Times New Roman" w:cs="Times New Roman"/>
                <w:sz w:val="24"/>
                <w:szCs w:val="24"/>
                <w:lang w:val="en-US" w:eastAsia="ru-RU"/>
              </w:rPr>
            </w:pPr>
            <w:r w:rsidRPr="00A759C0">
              <w:rPr>
                <w:rFonts w:ascii="PT Sans" w:eastAsia="Times New Roman" w:hAnsi="PT Sans" w:cs="Times New Roman"/>
                <w:vanish/>
                <w:sz w:val="13"/>
                <w:szCs w:val="13"/>
                <w:lang w:eastAsia="ru-RU"/>
              </w:rPr>
              <w:t>Длительность</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пребывания</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в</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ОРИТ</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дней</w:t>
            </w:r>
            <w:r w:rsidRPr="00A759C0">
              <w:rPr>
                <w:rFonts w:ascii="Times New Roman" w:eastAsia="Times New Roman" w:hAnsi="Times New Roman" w:cs="Times New Roman"/>
                <w:sz w:val="24"/>
                <w:szCs w:val="24"/>
                <w:lang w:val="en-US" w:eastAsia="ru-RU"/>
              </w:rPr>
              <w:t xml:space="preserve"> </w:t>
            </w:r>
            <w:r w:rsidR="00594E99">
              <w:rPr>
                <w:rFonts w:ascii="PT Sans" w:eastAsia="Times New Roman" w:hAnsi="PT Sans" w:cs="Times New Roman"/>
                <w:sz w:val="13"/>
                <w:szCs w:val="13"/>
                <w:lang w:val="en-US" w:eastAsia="ru-RU"/>
              </w:rPr>
              <w:t>Duration</w:t>
            </w:r>
            <w:r w:rsidRPr="00A759C0">
              <w:rPr>
                <w:rFonts w:ascii="PT Sans" w:eastAsia="Times New Roman" w:hAnsi="PT Sans" w:cs="Times New Roman"/>
                <w:sz w:val="13"/>
                <w:szCs w:val="13"/>
                <w:lang w:val="en-US" w:eastAsia="ru-RU"/>
              </w:rPr>
              <w:t xml:space="preserve"> of stay in the ICU, days</w:t>
            </w:r>
            <w:r w:rsidRPr="00A759C0">
              <w:rPr>
                <w:rFonts w:ascii="Times New Roman" w:eastAsia="Times New Roman" w:hAnsi="Times New Roman" w:cs="Times New Roman"/>
                <w:sz w:val="24"/>
                <w:szCs w:val="24"/>
                <w:lang w:val="en-US" w:eastAsia="ru-RU"/>
              </w:rPr>
              <w:t xml:space="preserve"> </w:t>
            </w:r>
          </w:p>
          <w:p w:rsidR="00A759C0" w:rsidRPr="00A759C0" w:rsidRDefault="00A759C0" w:rsidP="00A759C0">
            <w:pPr>
              <w:spacing w:after="0" w:line="160" w:lineRule="atLeast"/>
              <w:rPr>
                <w:rFonts w:ascii="Times New Roman" w:eastAsia="Times New Roman" w:hAnsi="Times New Roman" w:cs="Times New Roman"/>
                <w:sz w:val="24"/>
                <w:szCs w:val="24"/>
                <w:lang w:val="en-US" w:eastAsia="ru-RU"/>
              </w:rPr>
            </w:pPr>
            <w:r w:rsidRPr="00A759C0">
              <w:rPr>
                <w:rFonts w:ascii="PT Sans" w:eastAsia="Times New Roman" w:hAnsi="PT Sans" w:cs="Times New Roman"/>
                <w:sz w:val="13"/>
                <w:szCs w:val="13"/>
                <w:lang w:val="en-US"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594E99" w:rsidRDefault="00A759C0" w:rsidP="00A759C0">
            <w:pPr>
              <w:spacing w:after="0" w:line="160" w:lineRule="atLeast"/>
              <w:jc w:val="center"/>
              <w:rPr>
                <w:rFonts w:ascii="Times New Roman" w:eastAsia="Times New Roman" w:hAnsi="Times New Roman" w:cs="Times New Roman"/>
                <w:sz w:val="24"/>
                <w:szCs w:val="24"/>
                <w:lang w:val="en-US" w:eastAsia="ru-RU"/>
              </w:rPr>
            </w:pPr>
            <w:r w:rsidRPr="00A759C0">
              <w:rPr>
                <w:rFonts w:ascii="PT Sans" w:eastAsia="Times New Roman" w:hAnsi="PT Sans" w:cs="Times New Roman"/>
                <w:vanish/>
                <w:sz w:val="13"/>
                <w:szCs w:val="13"/>
                <w:lang w:val="en-US" w:eastAsia="ru-RU"/>
              </w:rPr>
              <w:t>6,5±2,5</w:t>
            </w:r>
            <w:r w:rsidRPr="00A759C0">
              <w:rPr>
                <w:rFonts w:ascii="Times New Roman" w:eastAsia="Times New Roman" w:hAnsi="Times New Roman" w:cs="Times New Roman"/>
                <w:sz w:val="24"/>
                <w:szCs w:val="24"/>
                <w:lang w:val="en-US" w:eastAsia="ru-RU"/>
              </w:rPr>
              <w:t xml:space="preserve"> </w:t>
            </w:r>
            <w:r w:rsidR="00594E99">
              <w:rPr>
                <w:rFonts w:ascii="PT Sans" w:eastAsia="Times New Roman" w:hAnsi="PT Sans" w:cs="Times New Roman"/>
                <w:sz w:val="13"/>
                <w:szCs w:val="13"/>
                <w:lang w:val="en-US" w:eastAsia="ru-RU"/>
              </w:rPr>
              <w:t>6.5 ± 2.</w:t>
            </w:r>
            <w:r w:rsidRPr="00594E99">
              <w:rPr>
                <w:rFonts w:ascii="PT Sans" w:eastAsia="Times New Roman" w:hAnsi="PT Sans" w:cs="Times New Roman"/>
                <w:sz w:val="13"/>
                <w:szCs w:val="13"/>
                <w:lang w:val="en-US" w:eastAsia="ru-RU"/>
              </w:rPr>
              <w:t>5</w:t>
            </w:r>
            <w:r w:rsidRPr="00594E99">
              <w:rPr>
                <w:rFonts w:ascii="Times New Roman" w:eastAsia="Times New Roman" w:hAnsi="Times New Roman" w:cs="Times New Roman"/>
                <w:sz w:val="24"/>
                <w:szCs w:val="24"/>
                <w:lang w:val="en-US" w:eastAsia="ru-RU"/>
              </w:rPr>
              <w:t xml:space="preserve"> </w:t>
            </w:r>
          </w:p>
          <w:p w:rsidR="00A759C0" w:rsidRPr="00594E99" w:rsidRDefault="00A759C0" w:rsidP="00A759C0">
            <w:pPr>
              <w:spacing w:after="0" w:line="160" w:lineRule="atLeast"/>
              <w:jc w:val="center"/>
              <w:rPr>
                <w:rFonts w:ascii="Times New Roman" w:eastAsia="Times New Roman" w:hAnsi="Times New Roman" w:cs="Times New Roman"/>
                <w:sz w:val="24"/>
                <w:szCs w:val="24"/>
                <w:lang w:val="en-US" w:eastAsia="ru-RU"/>
              </w:rPr>
            </w:pPr>
            <w:r w:rsidRPr="00594E99">
              <w:rPr>
                <w:rFonts w:ascii="PT Sans" w:eastAsia="Times New Roman" w:hAnsi="PT Sans" w:cs="Times New Roman"/>
                <w:sz w:val="13"/>
                <w:szCs w:val="13"/>
                <w:lang w:val="en-US"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594E99" w:rsidRDefault="00A759C0" w:rsidP="00A759C0">
            <w:pPr>
              <w:spacing w:after="0" w:line="160" w:lineRule="atLeast"/>
              <w:jc w:val="center"/>
              <w:rPr>
                <w:rFonts w:ascii="Times New Roman" w:eastAsia="Times New Roman" w:hAnsi="Times New Roman" w:cs="Times New Roman"/>
                <w:sz w:val="24"/>
                <w:szCs w:val="24"/>
                <w:lang w:val="en-US" w:eastAsia="ru-RU"/>
              </w:rPr>
            </w:pPr>
            <w:r w:rsidRPr="00594E99">
              <w:rPr>
                <w:rFonts w:ascii="PT Sans" w:eastAsia="Times New Roman" w:hAnsi="PT Sans" w:cs="Times New Roman"/>
                <w:vanish/>
                <w:sz w:val="13"/>
                <w:szCs w:val="13"/>
                <w:lang w:val="en-US" w:eastAsia="ru-RU"/>
              </w:rPr>
              <w:t>10,2±3,4</w:t>
            </w:r>
            <w:r w:rsidRPr="00594E99">
              <w:rPr>
                <w:rFonts w:ascii="Times New Roman" w:eastAsia="Times New Roman" w:hAnsi="Times New Roman" w:cs="Times New Roman"/>
                <w:sz w:val="24"/>
                <w:szCs w:val="24"/>
                <w:lang w:val="en-US" w:eastAsia="ru-RU"/>
              </w:rPr>
              <w:t xml:space="preserve"> </w:t>
            </w:r>
            <w:r w:rsidR="00594E99">
              <w:rPr>
                <w:rFonts w:ascii="PT Sans" w:eastAsia="Times New Roman" w:hAnsi="PT Sans" w:cs="Times New Roman"/>
                <w:sz w:val="13"/>
                <w:szCs w:val="13"/>
                <w:lang w:val="en-US" w:eastAsia="ru-RU"/>
              </w:rPr>
              <w:t>10.2 ± 3.</w:t>
            </w:r>
            <w:r w:rsidRPr="00594E99">
              <w:rPr>
                <w:rFonts w:ascii="PT Sans" w:eastAsia="Times New Roman" w:hAnsi="PT Sans" w:cs="Times New Roman"/>
                <w:sz w:val="13"/>
                <w:szCs w:val="13"/>
                <w:lang w:val="en-US" w:eastAsia="ru-RU"/>
              </w:rPr>
              <w:t>4</w:t>
            </w:r>
            <w:r w:rsidRPr="00594E99">
              <w:rPr>
                <w:rFonts w:ascii="Times New Roman" w:eastAsia="Times New Roman" w:hAnsi="Times New Roman" w:cs="Times New Roman"/>
                <w:sz w:val="24"/>
                <w:szCs w:val="24"/>
                <w:lang w:val="en-US" w:eastAsia="ru-RU"/>
              </w:rPr>
              <w:t xml:space="preserve"> </w:t>
            </w:r>
          </w:p>
          <w:p w:rsidR="00A759C0" w:rsidRPr="00594E99" w:rsidRDefault="00A759C0" w:rsidP="00A759C0">
            <w:pPr>
              <w:spacing w:after="0" w:line="160" w:lineRule="atLeast"/>
              <w:jc w:val="center"/>
              <w:rPr>
                <w:rFonts w:ascii="Times New Roman" w:eastAsia="Times New Roman" w:hAnsi="Times New Roman" w:cs="Times New Roman"/>
                <w:sz w:val="24"/>
                <w:szCs w:val="24"/>
                <w:lang w:val="en-US" w:eastAsia="ru-RU"/>
              </w:rPr>
            </w:pPr>
            <w:r w:rsidRPr="00594E99">
              <w:rPr>
                <w:rFonts w:ascii="PT Sans" w:eastAsia="Times New Roman" w:hAnsi="PT Sans" w:cs="Times New Roman"/>
                <w:sz w:val="13"/>
                <w:szCs w:val="13"/>
                <w:lang w:val="en-US" w:eastAsia="ru-RU"/>
              </w:rPr>
              <w:t> </w:t>
            </w:r>
          </w:p>
        </w:tc>
      </w:tr>
      <w:tr w:rsidR="00A759C0" w:rsidRPr="00A759C0"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rPr>
                <w:rFonts w:ascii="Times New Roman" w:eastAsia="Times New Roman" w:hAnsi="Times New Roman" w:cs="Times New Roman"/>
                <w:sz w:val="24"/>
                <w:szCs w:val="24"/>
                <w:lang w:val="en-US" w:eastAsia="ru-RU"/>
              </w:rPr>
            </w:pPr>
            <w:r w:rsidRPr="00A759C0">
              <w:rPr>
                <w:rFonts w:ascii="PT Sans" w:eastAsia="Times New Roman" w:hAnsi="PT Sans" w:cs="Times New Roman"/>
                <w:vanish/>
                <w:sz w:val="13"/>
                <w:szCs w:val="13"/>
                <w:lang w:eastAsia="ru-RU"/>
              </w:rPr>
              <w:t>Длительность</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пребывания</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в</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стационаре</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дней</w:t>
            </w:r>
            <w:r w:rsidRPr="00A759C0">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sz w:val="13"/>
                <w:szCs w:val="13"/>
                <w:lang w:val="en-US" w:eastAsia="ru-RU"/>
              </w:rPr>
              <w:t>The duration of hospital stay, days</w:t>
            </w:r>
            <w:r w:rsidRPr="00A759C0">
              <w:rPr>
                <w:rFonts w:ascii="Times New Roman" w:eastAsia="Times New Roman" w:hAnsi="Times New Roman" w:cs="Times New Roman"/>
                <w:sz w:val="24"/>
                <w:szCs w:val="24"/>
                <w:lang w:val="en-US" w:eastAsia="ru-RU"/>
              </w:rPr>
              <w:t xml:space="preserve"> </w:t>
            </w:r>
          </w:p>
          <w:p w:rsidR="00A759C0" w:rsidRPr="00A759C0" w:rsidRDefault="00A759C0" w:rsidP="00A759C0">
            <w:pPr>
              <w:spacing w:after="0" w:line="160" w:lineRule="atLeast"/>
              <w:rPr>
                <w:rFonts w:ascii="Times New Roman" w:eastAsia="Times New Roman" w:hAnsi="Times New Roman" w:cs="Times New Roman"/>
                <w:sz w:val="24"/>
                <w:szCs w:val="24"/>
                <w:lang w:val="en-US" w:eastAsia="ru-RU"/>
              </w:rPr>
            </w:pPr>
            <w:r w:rsidRPr="00A759C0">
              <w:rPr>
                <w:rFonts w:ascii="PT Sans" w:eastAsia="Times New Roman" w:hAnsi="PT Sans" w:cs="Times New Roman"/>
                <w:sz w:val="13"/>
                <w:szCs w:val="13"/>
                <w:lang w:val="en-US"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val="en-US" w:eastAsia="ru-RU"/>
              </w:rPr>
              <w:t>28,7±5,1*</w:t>
            </w:r>
            <w:r w:rsidRPr="00A759C0">
              <w:rPr>
                <w:rFonts w:ascii="Times New Roman" w:eastAsia="Times New Roman" w:hAnsi="Times New Roman" w:cs="Times New Roman"/>
                <w:sz w:val="24"/>
                <w:szCs w:val="24"/>
                <w:lang w:val="en-US" w:eastAsia="ru-RU"/>
              </w:rPr>
              <w:t xml:space="preserve"> </w:t>
            </w:r>
            <w:r w:rsidR="00594E99">
              <w:rPr>
                <w:rFonts w:ascii="PT Sans" w:eastAsia="Times New Roman" w:hAnsi="PT Sans" w:cs="Times New Roman"/>
                <w:sz w:val="13"/>
                <w:szCs w:val="13"/>
                <w:lang w:eastAsia="ru-RU"/>
              </w:rPr>
              <w:t>28.7 ± 5.</w:t>
            </w:r>
            <w:r w:rsidRPr="00A759C0">
              <w:rPr>
                <w:rFonts w:ascii="PT Sans" w:eastAsia="Times New Roman" w:hAnsi="PT Sans" w:cs="Times New Roman"/>
                <w:sz w:val="13"/>
                <w:szCs w:val="13"/>
                <w:lang w:eastAsia="ru-RU"/>
              </w:rPr>
              <w:t>1 *</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52,3±4,7</w:t>
            </w:r>
            <w:r w:rsidRPr="00A759C0">
              <w:rPr>
                <w:rFonts w:ascii="Times New Roman" w:eastAsia="Times New Roman" w:hAnsi="Times New Roman" w:cs="Times New Roman"/>
                <w:sz w:val="24"/>
                <w:szCs w:val="24"/>
                <w:lang w:eastAsia="ru-RU"/>
              </w:rPr>
              <w:t xml:space="preserve"> </w:t>
            </w:r>
            <w:r w:rsidR="00594E99">
              <w:rPr>
                <w:rFonts w:ascii="PT Sans" w:eastAsia="Times New Roman" w:hAnsi="PT Sans" w:cs="Times New Roman"/>
                <w:sz w:val="13"/>
                <w:szCs w:val="13"/>
                <w:lang w:eastAsia="ru-RU"/>
              </w:rPr>
              <w:t>52.3 ± 4.</w:t>
            </w:r>
            <w:r w:rsidRPr="00A759C0">
              <w:rPr>
                <w:rFonts w:ascii="PT Sans" w:eastAsia="Times New Roman" w:hAnsi="PT Sans" w:cs="Times New Roman"/>
                <w:sz w:val="13"/>
                <w:szCs w:val="13"/>
                <w:lang w:eastAsia="ru-RU"/>
              </w:rPr>
              <w:t>7</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r>
      <w:tr w:rsidR="00A759C0" w:rsidRPr="00A759C0"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Частота кровотечений</w:t>
            </w:r>
            <w:r w:rsidRPr="00A759C0">
              <w:rPr>
                <w:rFonts w:ascii="Times New Roman" w:eastAsia="Times New Roman" w:hAnsi="Times New Roman" w:cs="Times New Roman"/>
                <w:sz w:val="24"/>
                <w:szCs w:val="24"/>
                <w:lang w:eastAsia="ru-RU"/>
              </w:rPr>
              <w:t xml:space="preserve"> </w:t>
            </w:r>
            <w:proofErr w:type="spellStart"/>
            <w:r w:rsidRPr="00A759C0">
              <w:rPr>
                <w:rFonts w:ascii="PT Sans" w:eastAsia="Times New Roman" w:hAnsi="PT Sans" w:cs="Times New Roman"/>
                <w:sz w:val="13"/>
                <w:szCs w:val="13"/>
                <w:lang w:eastAsia="ru-RU"/>
              </w:rPr>
              <w:t>The</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frequency</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of</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bleeding</w:t>
            </w:r>
            <w:proofErr w:type="spellEnd"/>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0</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0</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2 (10%)</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2 (10%)</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r>
      <w:tr w:rsidR="00A759C0" w:rsidRPr="00A759C0"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Компенсированный рубцовый стеноз желудка</w:t>
            </w:r>
            <w:r w:rsidRPr="00A759C0">
              <w:rPr>
                <w:rFonts w:ascii="Times New Roman" w:eastAsia="Times New Roman" w:hAnsi="Times New Roman" w:cs="Times New Roman"/>
                <w:sz w:val="24"/>
                <w:szCs w:val="24"/>
                <w:lang w:eastAsia="ru-RU"/>
              </w:rPr>
              <w:t xml:space="preserve"> </w:t>
            </w:r>
            <w:proofErr w:type="spellStart"/>
            <w:r w:rsidRPr="00A759C0">
              <w:rPr>
                <w:rFonts w:ascii="PT Sans" w:eastAsia="Times New Roman" w:hAnsi="PT Sans" w:cs="Times New Roman"/>
                <w:sz w:val="13"/>
                <w:szCs w:val="13"/>
                <w:lang w:eastAsia="ru-RU"/>
              </w:rPr>
              <w:t>Compensated</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scarry</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stenosis</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of</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stomach</w:t>
            </w:r>
            <w:proofErr w:type="spellEnd"/>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3 (15%)</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3 (15%)</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1 (5%)</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1</w:t>
            </w:r>
            <w:r w:rsidR="00594E99">
              <w:rPr>
                <w:rFonts w:ascii="PT Sans" w:eastAsia="Times New Roman" w:hAnsi="PT Sans" w:cs="Times New Roman"/>
                <w:sz w:val="13"/>
                <w:szCs w:val="13"/>
                <w:lang w:val="en-US" w:eastAsia="ru-RU"/>
              </w:rPr>
              <w:t>(</w:t>
            </w:r>
            <w:r w:rsidRPr="00A759C0">
              <w:rPr>
                <w:rFonts w:ascii="PT Sans" w:eastAsia="Times New Roman" w:hAnsi="PT Sans" w:cs="Times New Roman"/>
                <w:sz w:val="13"/>
                <w:szCs w:val="13"/>
                <w:lang w:eastAsia="ru-RU"/>
              </w:rPr>
              <w:t>5%)</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r>
      <w:tr w:rsidR="00A759C0" w:rsidRPr="00A759C0"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Субкомпенсированный рубцовый стеноз желудка</w:t>
            </w:r>
            <w:r w:rsidRPr="00A759C0">
              <w:rPr>
                <w:rFonts w:ascii="Times New Roman" w:eastAsia="Times New Roman" w:hAnsi="Times New Roman" w:cs="Times New Roman"/>
                <w:sz w:val="24"/>
                <w:szCs w:val="24"/>
                <w:lang w:eastAsia="ru-RU"/>
              </w:rPr>
              <w:t xml:space="preserve"> </w:t>
            </w:r>
            <w:proofErr w:type="spellStart"/>
            <w:r w:rsidRPr="00A759C0">
              <w:rPr>
                <w:rFonts w:ascii="PT Sans" w:eastAsia="Times New Roman" w:hAnsi="PT Sans" w:cs="Times New Roman"/>
                <w:sz w:val="13"/>
                <w:szCs w:val="13"/>
                <w:lang w:eastAsia="ru-RU"/>
              </w:rPr>
              <w:t>Subcompensated</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scarry</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stenosis</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of</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stomach</w:t>
            </w:r>
            <w:proofErr w:type="spellEnd"/>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2 (10%)</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2 (10%)</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5 (25%)</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5 (25%)</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r>
      <w:tr w:rsidR="00A759C0" w:rsidRPr="00A759C0" w:rsidTr="00A759C0">
        <w:trPr>
          <w:trHeight w:val="60"/>
          <w:hidden/>
        </w:trPr>
        <w:tc>
          <w:tcPr>
            <w:tcW w:w="278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Декомпенсированный рубцовый стеноз желудка</w:t>
            </w:r>
            <w:r w:rsidRPr="00A759C0">
              <w:rPr>
                <w:rFonts w:ascii="Times New Roman" w:eastAsia="Times New Roman" w:hAnsi="Times New Roman" w:cs="Times New Roman"/>
                <w:sz w:val="24"/>
                <w:szCs w:val="24"/>
                <w:lang w:eastAsia="ru-RU"/>
              </w:rPr>
              <w:t xml:space="preserve"> </w:t>
            </w:r>
            <w:proofErr w:type="spellStart"/>
            <w:r w:rsidRPr="00A759C0">
              <w:rPr>
                <w:rFonts w:ascii="PT Sans" w:eastAsia="Times New Roman" w:hAnsi="PT Sans" w:cs="Times New Roman"/>
                <w:sz w:val="13"/>
                <w:szCs w:val="13"/>
                <w:lang w:eastAsia="ru-RU"/>
              </w:rPr>
              <w:t>Decompensated</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scarry</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stenosis</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of</w:t>
            </w:r>
            <w:proofErr w:type="spellEnd"/>
            <w:r w:rsidRPr="00A759C0">
              <w:rPr>
                <w:rFonts w:ascii="PT Sans" w:eastAsia="Times New Roman" w:hAnsi="PT Sans" w:cs="Times New Roman"/>
                <w:sz w:val="13"/>
                <w:szCs w:val="13"/>
                <w:lang w:eastAsia="ru-RU"/>
              </w:rPr>
              <w:t xml:space="preserve"> </w:t>
            </w:r>
            <w:proofErr w:type="spellStart"/>
            <w:r w:rsidRPr="00A759C0">
              <w:rPr>
                <w:rFonts w:ascii="PT Sans" w:eastAsia="Times New Roman" w:hAnsi="PT Sans" w:cs="Times New Roman"/>
                <w:sz w:val="13"/>
                <w:szCs w:val="13"/>
                <w:lang w:eastAsia="ru-RU"/>
              </w:rPr>
              <w:t>stomach</w:t>
            </w:r>
            <w:proofErr w:type="spellEnd"/>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1 (5%)</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1</w:t>
            </w:r>
            <w:r w:rsidR="00594E99">
              <w:rPr>
                <w:rFonts w:ascii="PT Sans" w:eastAsia="Times New Roman" w:hAnsi="PT Sans" w:cs="Times New Roman"/>
                <w:sz w:val="13"/>
                <w:szCs w:val="13"/>
                <w:lang w:val="en-US" w:eastAsia="ru-RU"/>
              </w:rPr>
              <w:t>(</w:t>
            </w:r>
            <w:r w:rsidRPr="00A759C0">
              <w:rPr>
                <w:rFonts w:ascii="PT Sans" w:eastAsia="Times New Roman" w:hAnsi="PT Sans" w:cs="Times New Roman"/>
                <w:sz w:val="13"/>
                <w:szCs w:val="13"/>
                <w:lang w:eastAsia="ru-RU"/>
              </w:rPr>
              <w:t>5%)</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c>
          <w:tcPr>
            <w:tcW w:w="9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vanish/>
                <w:sz w:val="13"/>
                <w:szCs w:val="13"/>
                <w:lang w:eastAsia="ru-RU"/>
              </w:rPr>
              <w:t>3 (15%)</w:t>
            </w:r>
            <w:r w:rsidRPr="00A759C0">
              <w:rPr>
                <w:rFonts w:ascii="Times New Roman" w:eastAsia="Times New Roman" w:hAnsi="Times New Roman" w:cs="Times New Roman"/>
                <w:sz w:val="24"/>
                <w:szCs w:val="24"/>
                <w:lang w:eastAsia="ru-RU"/>
              </w:rPr>
              <w:t xml:space="preserve"> </w:t>
            </w:r>
            <w:r w:rsidRPr="00A759C0">
              <w:rPr>
                <w:rFonts w:ascii="PT Sans" w:eastAsia="Times New Roman" w:hAnsi="PT Sans" w:cs="Times New Roman"/>
                <w:sz w:val="13"/>
                <w:szCs w:val="13"/>
                <w:lang w:eastAsia="ru-RU"/>
              </w:rPr>
              <w:t>3 (15%)</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60" w:lineRule="atLeast"/>
              <w:jc w:val="center"/>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tc>
      </w:tr>
    </w:tbl>
    <w:p w:rsidR="00A759C0" w:rsidRPr="00A759C0" w:rsidRDefault="00A759C0" w:rsidP="00A759C0">
      <w:pPr>
        <w:spacing w:after="0" w:line="160" w:lineRule="atLeast"/>
        <w:rPr>
          <w:rFonts w:ascii="Times New Roman" w:eastAsia="Times New Roman" w:hAnsi="Times New Roman" w:cs="Times New Roman"/>
          <w:sz w:val="24"/>
          <w:szCs w:val="24"/>
          <w:lang w:eastAsia="ru-RU"/>
        </w:rPr>
      </w:pPr>
      <w:r w:rsidRPr="00A759C0">
        <w:rPr>
          <w:rFonts w:ascii="PT Sans" w:eastAsia="Times New Roman" w:hAnsi="PT Sans" w:cs="Times New Roman"/>
          <w:sz w:val="16"/>
          <w:szCs w:val="16"/>
          <w:lang w:eastAsia="ru-RU"/>
        </w:rPr>
        <w:t> </w:t>
      </w:r>
    </w:p>
    <w:p w:rsidR="00A759C0" w:rsidRPr="00A759C0" w:rsidRDefault="00A759C0" w:rsidP="00A759C0">
      <w:pPr>
        <w:spacing w:after="0" w:line="160" w:lineRule="atLeast"/>
        <w:jc w:val="both"/>
        <w:rPr>
          <w:rFonts w:ascii="Times New Roman" w:eastAsia="Times New Roman" w:hAnsi="Times New Roman" w:cs="Times New Roman"/>
          <w:sz w:val="24"/>
          <w:szCs w:val="24"/>
          <w:lang w:eastAsia="ru-RU"/>
        </w:rPr>
      </w:pPr>
      <w:r w:rsidRPr="00A759C0">
        <w:rPr>
          <w:rFonts w:ascii="PT Sans" w:eastAsia="Times New Roman" w:hAnsi="PT Sans" w:cs="Times New Roman"/>
          <w:sz w:val="13"/>
          <w:szCs w:val="13"/>
          <w:lang w:eastAsia="ru-RU"/>
        </w:rPr>
        <w:t> </w:t>
      </w:r>
    </w:p>
    <w:p w:rsidR="00A759C0" w:rsidRPr="00A759C0" w:rsidRDefault="00A759C0" w:rsidP="00A759C0">
      <w:pPr>
        <w:spacing w:after="0" w:line="160" w:lineRule="atLeast"/>
        <w:jc w:val="both"/>
        <w:rPr>
          <w:rFonts w:ascii="Times New Roman" w:eastAsia="Times New Roman" w:hAnsi="Times New Roman" w:cs="Times New Roman"/>
          <w:sz w:val="24"/>
          <w:szCs w:val="24"/>
          <w:lang w:val="en-US" w:eastAsia="ru-RU"/>
        </w:rPr>
      </w:pPr>
      <w:r w:rsidRPr="00A759C0">
        <w:rPr>
          <w:rFonts w:ascii="PT Sans" w:eastAsia="Times New Roman" w:hAnsi="PT Sans" w:cs="Times New Roman"/>
          <w:vanish/>
          <w:sz w:val="13"/>
          <w:szCs w:val="13"/>
          <w:lang w:eastAsia="ru-RU"/>
        </w:rPr>
        <w:t>Примечания</w:t>
      </w:r>
      <w:r w:rsidRPr="00A759C0">
        <w:rPr>
          <w:rFonts w:ascii="PT Sans" w:eastAsia="Times New Roman" w:hAnsi="PT Sans" w:cs="Times New Roman"/>
          <w:vanish/>
          <w:sz w:val="13"/>
          <w:szCs w:val="13"/>
          <w:lang w:val="en-US" w:eastAsia="ru-RU"/>
        </w:rPr>
        <w:t xml:space="preserve">: * — </w:t>
      </w:r>
      <w:r w:rsidRPr="00A759C0">
        <w:rPr>
          <w:rFonts w:ascii="PT Sans" w:eastAsia="Times New Roman" w:hAnsi="PT Sans" w:cs="Times New Roman"/>
          <w:vanish/>
          <w:sz w:val="13"/>
          <w:szCs w:val="13"/>
          <w:lang w:eastAsia="ru-RU"/>
        </w:rPr>
        <w:t>статистически</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значимое</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отличие</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от</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показателя</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группы</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сравнения</w:t>
      </w:r>
      <w:r w:rsidRPr="00A759C0">
        <w:rPr>
          <w:rFonts w:ascii="Times New Roman" w:eastAsia="Times New Roman" w:hAnsi="Times New Roman" w:cs="Times New Roman"/>
          <w:vanish/>
          <w:sz w:val="24"/>
          <w:szCs w:val="24"/>
          <w:lang w:val="en-US" w:eastAsia="ru-RU"/>
        </w:rPr>
        <w:t xml:space="preserve"> </w:t>
      </w:r>
      <w:r w:rsidRPr="00A759C0">
        <w:rPr>
          <w:rFonts w:ascii="PT Sans" w:eastAsia="Times New Roman" w:hAnsi="PT Sans" w:cs="Times New Roman"/>
          <w:i/>
          <w:iCs/>
          <w:vanish/>
          <w:sz w:val="13"/>
          <w:szCs w:val="13"/>
          <w:lang w:eastAsia="ru-RU"/>
        </w:rPr>
        <w:t>р</w:t>
      </w:r>
      <w:r w:rsidRPr="00A759C0">
        <w:rPr>
          <w:rFonts w:ascii="Times New Roman" w:eastAsia="Times New Roman" w:hAnsi="Times New Roman" w:cs="Times New Roman"/>
          <w:vanish/>
          <w:sz w:val="24"/>
          <w:szCs w:val="24"/>
          <w:lang w:val="en-US" w:eastAsia="ru-RU"/>
        </w:rPr>
        <w:t xml:space="preserve"> </w:t>
      </w:r>
      <w:r w:rsidRPr="00A759C0">
        <w:rPr>
          <w:rFonts w:ascii="PT Sans" w:eastAsia="Times New Roman" w:hAnsi="PT Sans" w:cs="Times New Roman"/>
          <w:vanish/>
          <w:sz w:val="13"/>
          <w:szCs w:val="13"/>
          <w:lang w:val="en-US" w:eastAsia="ru-RU"/>
        </w:rPr>
        <w:t>&lt;0,05;</w:t>
      </w:r>
      <w:r w:rsidRPr="00A759C0">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sz w:val="13"/>
          <w:szCs w:val="13"/>
          <w:lang w:val="en-US" w:eastAsia="ru-RU"/>
        </w:rPr>
        <w:t xml:space="preserve">Notes: * </w:t>
      </w:r>
      <w:proofErr w:type="gramStart"/>
      <w:r w:rsidR="00B36685" w:rsidRPr="00B36685">
        <w:rPr>
          <w:sz w:val="16"/>
          <w:szCs w:val="16"/>
          <w:lang w:val="en-US"/>
        </w:rPr>
        <w:t xml:space="preserve">— </w:t>
      </w:r>
      <w:r w:rsidRPr="00A759C0">
        <w:rPr>
          <w:rFonts w:ascii="PT Sans" w:eastAsia="Times New Roman" w:hAnsi="PT Sans" w:cs="Times New Roman"/>
          <w:sz w:val="13"/>
          <w:szCs w:val="13"/>
          <w:lang w:val="en-US" w:eastAsia="ru-RU"/>
        </w:rPr>
        <w:t xml:space="preserve"> statistically</w:t>
      </w:r>
      <w:proofErr w:type="gramEnd"/>
      <w:r w:rsidRPr="00A759C0">
        <w:rPr>
          <w:rFonts w:ascii="PT Sans" w:eastAsia="Times New Roman" w:hAnsi="PT Sans" w:cs="Times New Roman"/>
          <w:sz w:val="13"/>
          <w:szCs w:val="13"/>
          <w:lang w:val="en-US" w:eastAsia="ru-RU"/>
        </w:rPr>
        <w:t xml:space="preserve"> significant difference from the c</w:t>
      </w:r>
      <w:r w:rsidR="00021004">
        <w:rPr>
          <w:rFonts w:ascii="PT Sans" w:eastAsia="Times New Roman" w:hAnsi="PT Sans" w:cs="Times New Roman"/>
          <w:sz w:val="13"/>
          <w:szCs w:val="13"/>
          <w:lang w:val="en-US" w:eastAsia="ru-RU"/>
        </w:rPr>
        <w:t>omparison</w:t>
      </w:r>
      <w:r w:rsidRPr="00A759C0">
        <w:rPr>
          <w:rFonts w:ascii="PT Sans" w:eastAsia="Times New Roman" w:hAnsi="PT Sans" w:cs="Times New Roman"/>
          <w:sz w:val="13"/>
          <w:szCs w:val="13"/>
          <w:lang w:val="en-US" w:eastAsia="ru-RU"/>
        </w:rPr>
        <w:t xml:space="preserve"> group figure </w:t>
      </w:r>
      <w:r w:rsidRPr="00A759C0">
        <w:rPr>
          <w:rFonts w:ascii="PT Sans" w:eastAsia="Times New Roman" w:hAnsi="PT Sans" w:cs="Times New Roman"/>
          <w:i/>
          <w:iCs/>
          <w:sz w:val="13"/>
          <w:szCs w:val="13"/>
          <w:lang w:val="en-US" w:eastAsia="ru-RU"/>
        </w:rPr>
        <w:t>p &lt;0.05;</w:t>
      </w:r>
      <w:r w:rsidRPr="00A759C0">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vanish/>
          <w:sz w:val="13"/>
          <w:szCs w:val="13"/>
          <w:lang w:eastAsia="ru-RU"/>
        </w:rPr>
        <w:t>ОРИТ</w:t>
      </w:r>
      <w:r w:rsidRPr="00A759C0">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sz w:val="13"/>
          <w:szCs w:val="13"/>
          <w:lang w:val="en-US" w:eastAsia="ru-RU"/>
        </w:rPr>
        <w:t>ICU</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отделение</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реанимации</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и</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интенсивной</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терапии</w:t>
      </w:r>
      <w:r w:rsidRPr="00A759C0">
        <w:rPr>
          <w:rFonts w:ascii="PT Sans" w:eastAsia="Times New Roman" w:hAnsi="PT Sans" w:cs="Times New Roman"/>
          <w:vanish/>
          <w:sz w:val="13"/>
          <w:szCs w:val="13"/>
          <w:lang w:val="en-US" w:eastAsia="ru-RU"/>
        </w:rPr>
        <w:t>;</w:t>
      </w:r>
      <w:r w:rsidR="00021004">
        <w:rPr>
          <w:rFonts w:ascii="Times New Roman" w:eastAsia="Times New Roman" w:hAnsi="Times New Roman" w:cs="Times New Roman"/>
          <w:sz w:val="24"/>
          <w:szCs w:val="24"/>
          <w:lang w:val="en-US" w:eastAsia="ru-RU"/>
        </w:rPr>
        <w:t xml:space="preserve"> </w:t>
      </w:r>
      <w:r w:rsidR="00B36685" w:rsidRPr="00B36685">
        <w:rPr>
          <w:sz w:val="16"/>
          <w:szCs w:val="16"/>
          <w:lang w:val="en-US"/>
        </w:rPr>
        <w:t xml:space="preserve">— </w:t>
      </w:r>
      <w:r w:rsidRPr="00A759C0">
        <w:rPr>
          <w:rFonts w:ascii="PT Sans" w:eastAsia="Times New Roman" w:hAnsi="PT Sans" w:cs="Times New Roman"/>
          <w:sz w:val="13"/>
          <w:szCs w:val="13"/>
          <w:lang w:val="en-US" w:eastAsia="ru-RU"/>
        </w:rPr>
        <w:t xml:space="preserve"> intensive care</w:t>
      </w:r>
      <w:r w:rsidR="00021004">
        <w:rPr>
          <w:rFonts w:ascii="PT Sans" w:eastAsia="Times New Roman" w:hAnsi="PT Sans" w:cs="Times New Roman"/>
          <w:sz w:val="13"/>
          <w:szCs w:val="13"/>
          <w:lang w:val="en-US" w:eastAsia="ru-RU"/>
        </w:rPr>
        <w:t xml:space="preserve"> unit</w:t>
      </w:r>
      <w:r w:rsidRPr="00A759C0">
        <w:rPr>
          <w:rFonts w:ascii="PT Sans" w:eastAsia="Times New Roman" w:hAnsi="PT Sans" w:cs="Times New Roman"/>
          <w:sz w:val="13"/>
          <w:szCs w:val="13"/>
          <w:lang w:val="en-US" w:eastAsia="ru-RU"/>
        </w:rPr>
        <w:t>;</w:t>
      </w:r>
      <w:r w:rsidRPr="00A759C0">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vanish/>
          <w:sz w:val="13"/>
          <w:szCs w:val="13"/>
          <w:lang w:eastAsia="ru-RU"/>
        </w:rPr>
        <w:t>ЭЛФС</w:t>
      </w:r>
      <w:r w:rsidRPr="00A759C0">
        <w:rPr>
          <w:rFonts w:ascii="Times New Roman" w:eastAsia="Times New Roman" w:hAnsi="Times New Roman" w:cs="Times New Roman"/>
          <w:sz w:val="24"/>
          <w:szCs w:val="24"/>
          <w:lang w:val="en-US" w:eastAsia="ru-RU"/>
        </w:rPr>
        <w:t xml:space="preserve"> </w:t>
      </w:r>
      <w:r w:rsidR="00021004">
        <w:rPr>
          <w:rFonts w:ascii="PT Sans" w:eastAsia="Times New Roman" w:hAnsi="PT Sans" w:cs="Times New Roman"/>
          <w:sz w:val="13"/>
          <w:szCs w:val="13"/>
          <w:lang w:val="en-US" w:eastAsia="ru-RU"/>
        </w:rPr>
        <w:t>ELP</w:t>
      </w:r>
      <w:r w:rsidRPr="00A759C0">
        <w:rPr>
          <w:rFonts w:ascii="PT Sans" w:eastAsia="Times New Roman" w:hAnsi="PT Sans" w:cs="Times New Roman"/>
          <w:sz w:val="13"/>
          <w:szCs w:val="13"/>
          <w:lang w:val="en-US" w:eastAsia="ru-RU"/>
        </w:rPr>
        <w:t>S</w:t>
      </w:r>
      <w:r w:rsidRPr="00A759C0">
        <w:rPr>
          <w:rFonts w:ascii="Times New Roman" w:eastAsia="Times New Roman" w:hAnsi="Times New Roman" w:cs="Times New Roman"/>
          <w:sz w:val="24"/>
          <w:szCs w:val="24"/>
          <w:lang w:val="en-US" w:eastAsia="ru-RU"/>
        </w:rPr>
        <w:t xml:space="preserve"> </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эндо</w:t>
      </w:r>
      <w:r w:rsidR="00B36685" w:rsidRPr="00B36685">
        <w:rPr>
          <w:sz w:val="16"/>
          <w:szCs w:val="16"/>
          <w:lang w:val="en-US"/>
        </w:rPr>
        <w:t xml:space="preserve">— </w:t>
      </w:r>
      <w:r w:rsidR="00B43A77">
        <w:rPr>
          <w:rFonts w:ascii="PT Sans" w:eastAsia="Times New Roman" w:hAnsi="PT Sans" w:cs="Times New Roman"/>
          <w:sz w:val="13"/>
          <w:szCs w:val="13"/>
          <w:lang w:val="en-US" w:eastAsia="ru-RU"/>
        </w:rPr>
        <w:t xml:space="preserve"> e</w:t>
      </w:r>
      <w:r w:rsidRPr="00A759C0">
        <w:rPr>
          <w:rFonts w:ascii="PT Sans" w:eastAsia="Times New Roman" w:hAnsi="PT Sans" w:cs="Times New Roman"/>
          <w:sz w:val="13"/>
          <w:szCs w:val="13"/>
          <w:lang w:val="en-US" w:eastAsia="ru-RU"/>
        </w:rPr>
        <w:t>ndo</w:t>
      </w:r>
      <w:r w:rsidRPr="00A759C0">
        <w:rPr>
          <w:rFonts w:ascii="PT Sans" w:eastAsia="Times New Roman" w:hAnsi="PT Sans" w:cs="Times New Roman"/>
          <w:sz w:val="13"/>
          <w:szCs w:val="13"/>
          <w:lang w:val="en-US" w:eastAsia="ru-RU"/>
        </w:rPr>
        <w:softHyphen/>
      </w:r>
      <w:r w:rsidRPr="00A759C0">
        <w:rPr>
          <w:rFonts w:ascii="PT Sans" w:eastAsia="Times New Roman" w:hAnsi="PT Sans" w:cs="Times New Roman"/>
          <w:vanish/>
          <w:sz w:val="13"/>
          <w:szCs w:val="13"/>
          <w:lang w:eastAsia="ru-RU"/>
        </w:rPr>
        <w:t>скопическая</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лазерная</w:t>
      </w:r>
      <w:r w:rsidRPr="00A759C0">
        <w:rPr>
          <w:rFonts w:ascii="PT Sans" w:eastAsia="Times New Roman" w:hAnsi="PT Sans" w:cs="Times New Roman"/>
          <w:vanish/>
          <w:sz w:val="13"/>
          <w:szCs w:val="13"/>
          <w:lang w:val="en-US" w:eastAsia="ru-RU"/>
        </w:rPr>
        <w:t xml:space="preserve"> </w:t>
      </w:r>
      <w:r w:rsidRPr="00A759C0">
        <w:rPr>
          <w:rFonts w:ascii="PT Sans" w:eastAsia="Times New Roman" w:hAnsi="PT Sans" w:cs="Times New Roman"/>
          <w:vanish/>
          <w:sz w:val="13"/>
          <w:szCs w:val="13"/>
          <w:lang w:eastAsia="ru-RU"/>
        </w:rPr>
        <w:t>фотостимуляция</w:t>
      </w:r>
      <w:r w:rsidRPr="00A759C0">
        <w:rPr>
          <w:rFonts w:ascii="PT Sans" w:eastAsia="Times New Roman" w:hAnsi="PT Sans" w:cs="Times New Roman"/>
          <w:sz w:val="13"/>
          <w:szCs w:val="13"/>
          <w:lang w:val="en-US" w:eastAsia="ru-RU"/>
        </w:rPr>
        <w:t xml:space="preserve">scopic laser </w:t>
      </w:r>
      <w:proofErr w:type="spellStart"/>
      <w:r w:rsidRPr="00A759C0">
        <w:rPr>
          <w:rFonts w:ascii="PT Sans" w:eastAsia="Times New Roman" w:hAnsi="PT Sans" w:cs="Times New Roman"/>
          <w:sz w:val="13"/>
          <w:szCs w:val="13"/>
          <w:lang w:val="en-US" w:eastAsia="ru-RU"/>
        </w:rPr>
        <w:t>photostimulation</w:t>
      </w:r>
      <w:proofErr w:type="spellEnd"/>
      <w:r w:rsidRPr="00A759C0">
        <w:rPr>
          <w:rFonts w:ascii="Times New Roman" w:eastAsia="Times New Roman" w:hAnsi="Times New Roman" w:cs="Times New Roman"/>
          <w:sz w:val="24"/>
          <w:szCs w:val="24"/>
          <w:lang w:val="en-US" w:eastAsia="ru-RU"/>
        </w:rPr>
        <w:t xml:space="preserve"> </w:t>
      </w:r>
    </w:p>
    <w:p w:rsidR="00A759C0" w:rsidRPr="00A759C0" w:rsidRDefault="00A759C0" w:rsidP="00A759C0">
      <w:pPr>
        <w:spacing w:after="0" w:line="220" w:lineRule="atLeast"/>
        <w:ind w:firstLine="283"/>
        <w:jc w:val="both"/>
        <w:rPr>
          <w:rFonts w:ascii="Times New Roman" w:eastAsia="Times New Roman" w:hAnsi="Times New Roman" w:cs="Times New Roman"/>
          <w:sz w:val="24"/>
          <w:szCs w:val="24"/>
          <w:lang w:val="en-US" w:eastAsia="ru-RU"/>
        </w:rPr>
      </w:pPr>
      <w:r w:rsidRPr="00A759C0">
        <w:rPr>
          <w:rFonts w:ascii="PT Serif" w:eastAsia="Times New Roman" w:hAnsi="PT Serif" w:cs="Times New Roman"/>
          <w:sz w:val="18"/>
          <w:szCs w:val="18"/>
          <w:lang w:val="en-US" w:eastAsia="ru-RU"/>
        </w:rPr>
        <w:lastRenderedPageBreak/>
        <w:t>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6 </w:t>
      </w:r>
      <w:r w:rsidRPr="00A920B2">
        <w:rPr>
          <w:rFonts w:ascii="PT Serif" w:eastAsia="Times New Roman" w:hAnsi="PT Serif" w:cs="Times New Roman"/>
          <w:vanish/>
          <w:sz w:val="20"/>
          <w:szCs w:val="20"/>
          <w:lang w:eastAsia="ru-RU"/>
        </w:rPr>
        <w:t>пациентов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исследуемой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эндоскопическом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рентгенологическом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исследованиях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обнаружен</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рубцовый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стеноз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этом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половины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он</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носил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компенсированный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характер</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00BA4392" w:rsidRPr="00A920B2">
        <w:rPr>
          <w:rFonts w:ascii="Times New Roman" w:eastAsia="Times New Roman" w:hAnsi="Times New Roman" w:cs="Times New Roman"/>
          <w:sz w:val="20"/>
          <w:szCs w:val="20"/>
          <w:lang w:val="en-US" w:eastAsia="ru-RU"/>
        </w:rPr>
        <w:t xml:space="preserve">In </w:t>
      </w:r>
      <w:r w:rsidRPr="00A920B2">
        <w:rPr>
          <w:rFonts w:ascii="PT Serif" w:eastAsia="Times New Roman" w:hAnsi="PT Serif" w:cs="Times New Roman"/>
          <w:sz w:val="20"/>
          <w:szCs w:val="20"/>
          <w:lang w:val="en-US" w:eastAsia="ru-RU"/>
        </w:rPr>
        <w:t xml:space="preserve">6 </w:t>
      </w:r>
      <w:proofErr w:type="spellStart"/>
      <w:r w:rsidRPr="00A920B2">
        <w:rPr>
          <w:rFonts w:ascii="PT Serif" w:eastAsia="Times New Roman" w:hAnsi="PT Serif" w:cs="Times New Roman"/>
          <w:sz w:val="20"/>
          <w:szCs w:val="20"/>
          <w:lang w:val="en-US" w:eastAsia="ru-RU"/>
        </w:rPr>
        <w:t>patients</w:t>
      </w:r>
      <w:r w:rsidR="00FC7267" w:rsidRPr="00A920B2">
        <w:rPr>
          <w:rFonts w:ascii="PT Serif" w:eastAsia="Times New Roman" w:hAnsi="PT Serif" w:cs="Times New Roman"/>
          <w:sz w:val="20"/>
          <w:szCs w:val="20"/>
          <w:lang w:val="en-US" w:eastAsia="ru-RU"/>
        </w:rPr>
        <w:t>of</w:t>
      </w:r>
      <w:proofErr w:type="spellEnd"/>
      <w:r w:rsidR="00FC7267" w:rsidRPr="00A920B2">
        <w:rPr>
          <w:rFonts w:ascii="PT Serif" w:eastAsia="Times New Roman" w:hAnsi="PT Serif" w:cs="Times New Roman"/>
          <w:sz w:val="20"/>
          <w:szCs w:val="20"/>
          <w:lang w:val="en-US" w:eastAsia="ru-RU"/>
        </w:rPr>
        <w:t xml:space="preserve"> the studied group,</w:t>
      </w:r>
      <w:r w:rsidRPr="00A920B2">
        <w:rPr>
          <w:rFonts w:ascii="PT Serif" w:eastAsia="Times New Roman" w:hAnsi="PT Serif" w:cs="Times New Roman"/>
          <w:sz w:val="20"/>
          <w:szCs w:val="20"/>
          <w:lang w:val="en-US" w:eastAsia="ru-RU"/>
        </w:rPr>
        <w:t xml:space="preserve"> </w:t>
      </w:r>
      <w:proofErr w:type="spellStart"/>
      <w:r w:rsidR="00FC7267" w:rsidRPr="00A920B2">
        <w:rPr>
          <w:rFonts w:ascii="PT Serif" w:eastAsia="Times New Roman" w:hAnsi="PT Serif" w:cs="Times New Roman"/>
          <w:sz w:val="20"/>
          <w:szCs w:val="20"/>
          <w:lang w:val="en-US" w:eastAsia="ru-RU"/>
        </w:rPr>
        <w:t>scarry</w:t>
      </w:r>
      <w:proofErr w:type="spellEnd"/>
      <w:r w:rsidR="00FC7267" w:rsidRPr="00A920B2">
        <w:rPr>
          <w:rFonts w:ascii="PT Serif" w:eastAsia="Times New Roman" w:hAnsi="PT Serif" w:cs="Times New Roman"/>
          <w:sz w:val="20"/>
          <w:szCs w:val="20"/>
          <w:lang w:val="en-US" w:eastAsia="ru-RU"/>
        </w:rPr>
        <w:t xml:space="preserve"> </w:t>
      </w:r>
      <w:proofErr w:type="spellStart"/>
      <w:r w:rsidR="00FC7267" w:rsidRPr="00A920B2">
        <w:rPr>
          <w:rFonts w:ascii="PT Serif" w:eastAsia="Times New Roman" w:hAnsi="PT Serif" w:cs="Times New Roman"/>
          <w:sz w:val="20"/>
          <w:szCs w:val="20"/>
          <w:lang w:val="en-US" w:eastAsia="ru-RU"/>
        </w:rPr>
        <w:t>stenosis</w:t>
      </w:r>
      <w:proofErr w:type="spellEnd"/>
      <w:r w:rsidR="00FC7267" w:rsidRPr="00A920B2">
        <w:rPr>
          <w:rFonts w:ascii="PT Serif" w:eastAsia="Times New Roman" w:hAnsi="PT Serif" w:cs="Times New Roman"/>
          <w:sz w:val="20"/>
          <w:szCs w:val="20"/>
          <w:lang w:val="en-US" w:eastAsia="ru-RU"/>
        </w:rPr>
        <w:t xml:space="preserve"> of t</w:t>
      </w:r>
      <w:r w:rsidR="00B43A77">
        <w:rPr>
          <w:rFonts w:ascii="PT Serif" w:eastAsia="Times New Roman" w:hAnsi="PT Serif" w:cs="Times New Roman"/>
          <w:sz w:val="20"/>
          <w:szCs w:val="20"/>
          <w:lang w:val="en-US" w:eastAsia="ru-RU"/>
        </w:rPr>
        <w:t>he stomach was found during the e</w:t>
      </w:r>
      <w:r w:rsidR="00FC7267" w:rsidRPr="00A920B2">
        <w:rPr>
          <w:rFonts w:ascii="PT Serif" w:eastAsia="Times New Roman" w:hAnsi="PT Serif" w:cs="Times New Roman"/>
          <w:sz w:val="20"/>
          <w:szCs w:val="20"/>
          <w:lang w:val="en-US" w:eastAsia="ru-RU"/>
        </w:rPr>
        <w:t>ndoscopic</w:t>
      </w:r>
      <w:r w:rsidRPr="00A920B2">
        <w:rPr>
          <w:rFonts w:ascii="PT Serif" w:eastAsia="Times New Roman" w:hAnsi="PT Serif" w:cs="Times New Roman"/>
          <w:sz w:val="20"/>
          <w:szCs w:val="20"/>
          <w:lang w:val="en-US" w:eastAsia="ru-RU"/>
        </w:rPr>
        <w:t xml:space="preserve"> and X-ray examination, </w:t>
      </w:r>
      <w:r w:rsidR="00612C3A" w:rsidRPr="00A920B2">
        <w:rPr>
          <w:rFonts w:ascii="PT Serif" w:eastAsia="Times New Roman" w:hAnsi="PT Serif" w:cs="Times New Roman"/>
          <w:sz w:val="20"/>
          <w:szCs w:val="20"/>
          <w:lang w:val="en-US" w:eastAsia="ru-RU"/>
        </w:rPr>
        <w:t>and in</w:t>
      </w:r>
      <w:r w:rsidRPr="00A920B2">
        <w:rPr>
          <w:rFonts w:ascii="PT Serif" w:eastAsia="Times New Roman" w:hAnsi="PT Serif" w:cs="Times New Roman"/>
          <w:sz w:val="20"/>
          <w:szCs w:val="20"/>
          <w:lang w:val="en-US" w:eastAsia="ru-RU"/>
        </w:rPr>
        <w:t xml:space="preserve"> half of the patients </w:t>
      </w:r>
      <w:r w:rsidR="00612C3A" w:rsidRPr="00A920B2">
        <w:rPr>
          <w:rFonts w:ascii="PT Serif" w:eastAsia="Times New Roman" w:hAnsi="PT Serif" w:cs="Times New Roman"/>
          <w:sz w:val="20"/>
          <w:szCs w:val="20"/>
          <w:lang w:val="en-US" w:eastAsia="ru-RU"/>
        </w:rPr>
        <w:t>it was</w:t>
      </w:r>
      <w:r w:rsidRPr="00A920B2">
        <w:rPr>
          <w:rFonts w:ascii="PT Serif" w:eastAsia="Times New Roman" w:hAnsi="PT Serif" w:cs="Times New Roman"/>
          <w:sz w:val="20"/>
          <w:szCs w:val="20"/>
          <w:lang w:val="en-US" w:eastAsia="ru-RU"/>
        </w:rPr>
        <w:t xml:space="preserve"> compensated</w:t>
      </w:r>
      <w:r w:rsidR="00612C3A" w:rsidRPr="00A920B2">
        <w:rPr>
          <w:rFonts w:ascii="PT Serif" w:eastAsia="Times New Roman" w:hAnsi="PT Serif" w:cs="Times New Roman"/>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Декомпенсированный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стеноз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диагностирован</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одном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случае</w:t>
      </w:r>
      <w:r w:rsidRPr="00A920B2">
        <w:rPr>
          <w:rFonts w:ascii="PT Serif" w:eastAsia="Times New Roman" w:hAnsi="PT Serif" w:cs="Times New Roman"/>
          <w:vanish/>
          <w:sz w:val="20"/>
          <w:szCs w:val="20"/>
          <w:lang w:val="en-US" w:eastAsia="ru-RU"/>
        </w:rPr>
        <w:t xml:space="preserve"> (5%).</w:t>
      </w:r>
      <w:r w:rsidRPr="00A920B2">
        <w:rPr>
          <w:rFonts w:ascii="PT Serif" w:eastAsia="Times New Roman" w:hAnsi="PT Serif" w:cs="Times New Roman"/>
          <w:sz w:val="20"/>
          <w:szCs w:val="20"/>
          <w:lang w:val="en-US" w:eastAsia="ru-RU"/>
        </w:rPr>
        <w:t>Decompensated stenosis was diagnosed in one case (5%).</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время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частота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развития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компенсированного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стеноза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3</w:t>
      </w:r>
      <w:r w:rsidRPr="00A920B2">
        <w:rPr>
          <w:rFonts w:ascii="PT Serif" w:eastAsia="Times New Roman" w:hAnsi="PT Serif" w:cs="Times New Roman"/>
          <w:sz w:val="20"/>
          <w:szCs w:val="20"/>
          <w:lang w:val="en-US" w:eastAsia="ru-RU"/>
        </w:rPr>
        <w:t>At the same time, in the co</w:t>
      </w:r>
      <w:r w:rsidR="00612C3A" w:rsidRPr="00A920B2">
        <w:rPr>
          <w:rFonts w:ascii="PT Serif" w:eastAsia="Times New Roman" w:hAnsi="PT Serif" w:cs="Times New Roman"/>
          <w:sz w:val="20"/>
          <w:szCs w:val="20"/>
          <w:lang w:val="en-US" w:eastAsia="ru-RU"/>
        </w:rPr>
        <w:t>mparison</w:t>
      </w:r>
      <w:r w:rsidRPr="00A920B2">
        <w:rPr>
          <w:rFonts w:ascii="PT Serif" w:eastAsia="Times New Roman" w:hAnsi="PT Serif" w:cs="Times New Roman"/>
          <w:sz w:val="20"/>
          <w:szCs w:val="20"/>
          <w:lang w:val="en-US" w:eastAsia="ru-RU"/>
        </w:rPr>
        <w:t xml:space="preserve"> group the incidence of </w:t>
      </w:r>
      <w:r w:rsidR="00612C3A" w:rsidRPr="00A920B2">
        <w:rPr>
          <w:rFonts w:ascii="PT Serif" w:eastAsia="Times New Roman" w:hAnsi="PT Serif" w:cs="Times New Roman"/>
          <w:sz w:val="20"/>
          <w:szCs w:val="20"/>
          <w:lang w:val="en-US" w:eastAsia="ru-RU"/>
        </w:rPr>
        <w:t xml:space="preserve">compensated </w:t>
      </w:r>
      <w:proofErr w:type="spellStart"/>
      <w:r w:rsidRPr="00A920B2">
        <w:rPr>
          <w:rFonts w:ascii="PT Serif" w:eastAsia="Times New Roman" w:hAnsi="PT Serif" w:cs="Times New Roman"/>
          <w:sz w:val="20"/>
          <w:szCs w:val="20"/>
          <w:lang w:val="en-US" w:eastAsia="ru-RU"/>
        </w:rPr>
        <w:t>stenosis</w:t>
      </w:r>
      <w:proofErr w:type="spellEnd"/>
      <w:r w:rsidRPr="00A920B2">
        <w:rPr>
          <w:rFonts w:ascii="PT Serif" w:eastAsia="Times New Roman" w:hAnsi="PT Serif" w:cs="Times New Roman"/>
          <w:sz w:val="20"/>
          <w:szCs w:val="20"/>
          <w:lang w:val="en-US" w:eastAsia="ru-RU"/>
        </w:rPr>
        <w:t xml:space="preserve"> </w:t>
      </w:r>
      <w:proofErr w:type="spellStart"/>
      <w:r w:rsidR="00612C3A" w:rsidRPr="00A920B2">
        <w:rPr>
          <w:rFonts w:ascii="PT Serif" w:eastAsia="Times New Roman" w:hAnsi="PT Serif" w:cs="Times New Roman"/>
          <w:sz w:val="20"/>
          <w:szCs w:val="20"/>
          <w:lang w:val="en-US" w:eastAsia="ru-RU"/>
        </w:rPr>
        <w:t>occured</w:t>
      </w:r>
      <w:proofErr w:type="spellEnd"/>
      <w:r w:rsidRPr="00A920B2">
        <w:rPr>
          <w:rFonts w:ascii="PT Serif" w:eastAsia="Times New Roman" w:hAnsi="PT Serif" w:cs="Times New Roman"/>
          <w:sz w:val="20"/>
          <w:szCs w:val="20"/>
          <w:lang w:val="en-US" w:eastAsia="ru-RU"/>
        </w:rPr>
        <w:t xml:space="preserve"> 3</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times less, and </w:t>
      </w:r>
      <w:proofErr w:type="spellStart"/>
      <w:r w:rsidRPr="00A920B2">
        <w:rPr>
          <w:rFonts w:ascii="PT Serif" w:eastAsia="Times New Roman" w:hAnsi="PT Serif" w:cs="Times New Roman"/>
          <w:sz w:val="20"/>
          <w:szCs w:val="20"/>
          <w:lang w:val="en-US" w:eastAsia="ru-RU"/>
        </w:rPr>
        <w:t>subcompensated</w:t>
      </w:r>
      <w:proofErr w:type="spellEnd"/>
      <w:r w:rsidRPr="00A920B2">
        <w:rPr>
          <w:rFonts w:ascii="PT Serif" w:eastAsia="Times New Roman" w:hAnsi="PT Serif" w:cs="Times New Roman"/>
          <w:sz w:val="20"/>
          <w:szCs w:val="20"/>
          <w:lang w:val="en-US" w:eastAsia="ru-RU"/>
        </w:rPr>
        <w:t xml:space="preserve"> and </w:t>
      </w:r>
      <w:proofErr w:type="spellStart"/>
      <w:r w:rsidRPr="00A920B2">
        <w:rPr>
          <w:rFonts w:ascii="PT Serif" w:eastAsia="Times New Roman" w:hAnsi="PT Serif" w:cs="Times New Roman"/>
          <w:sz w:val="20"/>
          <w:szCs w:val="20"/>
          <w:lang w:val="en-US" w:eastAsia="ru-RU"/>
        </w:rPr>
        <w:t>de</w:t>
      </w:r>
      <w:r w:rsidR="00612C3A" w:rsidRPr="00A920B2">
        <w:rPr>
          <w:rFonts w:ascii="PT Serif" w:eastAsia="Times New Roman" w:hAnsi="PT Serif" w:cs="Times New Roman"/>
          <w:sz w:val="20"/>
          <w:szCs w:val="20"/>
          <w:lang w:val="en-US" w:eastAsia="ru-RU"/>
        </w:rPr>
        <w:t>compensated</w:t>
      </w:r>
      <w:proofErr w:type="spellEnd"/>
      <w:r w:rsidRPr="00A920B2">
        <w:rPr>
          <w:rFonts w:ascii="PT Serif" w:eastAsia="Times New Roman" w:hAnsi="PT Serif" w:cs="Times New Roman"/>
          <w:sz w:val="20"/>
          <w:szCs w:val="20"/>
          <w:lang w:val="en-US" w:eastAsia="ru-RU"/>
        </w:rPr>
        <w:t xml:space="preserve"> </w:t>
      </w:r>
      <w:r w:rsidR="00B36685" w:rsidRPr="00A920B2">
        <w:rPr>
          <w:sz w:val="20"/>
          <w:szCs w:val="20"/>
          <w:lang w:val="en-US"/>
        </w:rPr>
        <w:t xml:space="preserve">— </w:t>
      </w:r>
      <w:r w:rsidRPr="00A920B2">
        <w:rPr>
          <w:rFonts w:ascii="PT Serif" w:eastAsia="Times New Roman" w:hAnsi="PT Serif" w:cs="Times New Roman"/>
          <w:sz w:val="20"/>
          <w:szCs w:val="20"/>
          <w:lang w:val="en-US" w:eastAsia="ru-RU"/>
        </w:rPr>
        <w:t xml:space="preserve">2.5 and 3 times greater, respectively, than </w:t>
      </w:r>
      <w:r w:rsidR="00612C3A" w:rsidRPr="00A920B2">
        <w:rPr>
          <w:rFonts w:ascii="PT Serif" w:eastAsia="Times New Roman" w:hAnsi="PT Serif" w:cs="Times New Roman"/>
          <w:sz w:val="20"/>
          <w:szCs w:val="20"/>
          <w:lang w:val="en-US" w:eastAsia="ru-RU"/>
        </w:rPr>
        <w:t xml:space="preserve">in patients receiving </w:t>
      </w:r>
      <w:proofErr w:type="spellStart"/>
      <w:r w:rsidR="00612C3A" w:rsidRPr="00A920B2">
        <w:rPr>
          <w:rFonts w:ascii="PT Serif" w:eastAsia="Times New Roman" w:hAnsi="PT Serif" w:cs="Times New Roman"/>
          <w:sz w:val="20"/>
          <w:szCs w:val="20"/>
          <w:lang w:val="en-US" w:eastAsia="ru-RU"/>
        </w:rPr>
        <w:t>Rabeloc</w:t>
      </w:r>
      <w:proofErr w:type="spellEnd"/>
      <w:r w:rsidR="00612C3A" w:rsidRPr="00A920B2">
        <w:rPr>
          <w:rFonts w:ascii="PT Serif" w:eastAsia="Times New Roman" w:hAnsi="PT Serif" w:cs="Times New Roman"/>
          <w:sz w:val="20"/>
          <w:szCs w:val="20"/>
          <w:lang w:val="en-US" w:eastAsia="ru-RU"/>
        </w:rPr>
        <w:t xml:space="preserve"> as the component of </w:t>
      </w:r>
      <w:r w:rsidRPr="00A920B2">
        <w:rPr>
          <w:rFonts w:ascii="PT Serif" w:eastAsia="Times New Roman" w:hAnsi="PT Serif" w:cs="Times New Roman"/>
          <w:sz w:val="20"/>
          <w:szCs w:val="20"/>
          <w:lang w:val="en-US" w:eastAsia="ru-RU"/>
        </w:rPr>
        <w:t>therapeutic measures.</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Раннее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применение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способствовало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сокращению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продолжительности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стационарного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1,8 </w:t>
      </w:r>
      <w:r w:rsidRPr="00A920B2">
        <w:rPr>
          <w:rFonts w:ascii="PT Serif" w:eastAsia="Times New Roman" w:hAnsi="PT Serif" w:cs="Times New Roman"/>
          <w:vanish/>
          <w:sz w:val="20"/>
          <w:szCs w:val="20"/>
          <w:lang w:eastAsia="ru-RU"/>
        </w:rPr>
        <w:t>раза</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 xml:space="preserve">Early use of PPIs contributed to </w:t>
      </w:r>
      <w:r w:rsidR="00612C3A" w:rsidRPr="00A920B2">
        <w:rPr>
          <w:rFonts w:ascii="PT Serif" w:eastAsia="Times New Roman" w:hAnsi="PT Serif" w:cs="Times New Roman"/>
          <w:sz w:val="20"/>
          <w:szCs w:val="20"/>
          <w:lang w:val="en-US" w:eastAsia="ru-RU"/>
        </w:rPr>
        <w:t>shortened</w:t>
      </w:r>
      <w:r w:rsidRPr="00A920B2">
        <w:rPr>
          <w:rFonts w:ascii="PT Serif" w:eastAsia="Times New Roman" w:hAnsi="PT Serif" w:cs="Times New Roman"/>
          <w:sz w:val="20"/>
          <w:szCs w:val="20"/>
          <w:lang w:val="en-US" w:eastAsia="ru-RU"/>
        </w:rPr>
        <w:t xml:space="preserve"> inpatient treatment</w:t>
      </w:r>
      <w:r w:rsidR="00612C3A" w:rsidRPr="00A920B2">
        <w:rPr>
          <w:rFonts w:ascii="PT Serif" w:eastAsia="Times New Roman" w:hAnsi="PT Serif" w:cs="Times New Roman"/>
          <w:sz w:val="20"/>
          <w:szCs w:val="20"/>
          <w:lang w:val="en-US" w:eastAsia="ru-RU"/>
        </w:rPr>
        <w:t xml:space="preserve"> by 1.</w:t>
      </w:r>
      <w:r w:rsidRPr="00A920B2">
        <w:rPr>
          <w:rFonts w:ascii="PT Serif" w:eastAsia="Times New Roman" w:hAnsi="PT Serif" w:cs="Times New Roman"/>
          <w:sz w:val="20"/>
          <w:szCs w:val="20"/>
          <w:lang w:val="en-US" w:eastAsia="ru-RU"/>
        </w:rPr>
        <w:t>8 times.</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фоне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введения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пациенты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отмечали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снижение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интенсивности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эпигастральной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области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гиперсаливации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ранние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сроки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лиц</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сравнения</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00543684" w:rsidRPr="00A920B2">
        <w:rPr>
          <w:rFonts w:ascii="PT Serif" w:eastAsia="Times New Roman" w:hAnsi="PT Serif" w:cs="Times New Roman"/>
          <w:sz w:val="20"/>
          <w:szCs w:val="20"/>
          <w:lang w:val="en-US" w:eastAsia="ru-RU"/>
        </w:rPr>
        <w:t>In the course of</w:t>
      </w:r>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Rabelo</w:t>
      </w:r>
      <w:r w:rsidR="00543684" w:rsidRPr="00A920B2">
        <w:rPr>
          <w:rFonts w:ascii="PT Serif" w:eastAsia="Times New Roman" w:hAnsi="PT Serif" w:cs="Times New Roman"/>
          <w:sz w:val="20"/>
          <w:szCs w:val="20"/>
          <w:lang w:val="en-US" w:eastAsia="ru-RU"/>
        </w:rPr>
        <w:t>c</w:t>
      </w:r>
      <w:proofErr w:type="spellEnd"/>
      <w:r w:rsidR="00543684" w:rsidRPr="00A920B2">
        <w:rPr>
          <w:rFonts w:ascii="PT Serif" w:eastAsia="Times New Roman" w:hAnsi="PT Serif" w:cs="Times New Roman"/>
          <w:sz w:val="20"/>
          <w:szCs w:val="20"/>
          <w:lang w:val="en-US" w:eastAsia="ru-RU"/>
        </w:rPr>
        <w:t>,</w:t>
      </w:r>
      <w:r w:rsidRPr="00A920B2">
        <w:rPr>
          <w:rFonts w:ascii="PT Serif" w:eastAsia="Times New Roman" w:hAnsi="PT Serif" w:cs="Times New Roman"/>
          <w:sz w:val="20"/>
          <w:szCs w:val="20"/>
          <w:lang w:val="en-US" w:eastAsia="ru-RU"/>
        </w:rPr>
        <w:t xml:space="preserve"> patients reported </w:t>
      </w:r>
      <w:r w:rsidR="00543684" w:rsidRPr="00A920B2">
        <w:rPr>
          <w:rFonts w:ascii="PT Serif" w:eastAsia="Times New Roman" w:hAnsi="PT Serif" w:cs="Times New Roman"/>
          <w:sz w:val="20"/>
          <w:szCs w:val="20"/>
          <w:lang w:val="en-US" w:eastAsia="ru-RU"/>
        </w:rPr>
        <w:t>reduced</w:t>
      </w:r>
      <w:r w:rsidRPr="00A920B2">
        <w:rPr>
          <w:rFonts w:ascii="PT Serif" w:eastAsia="Times New Roman" w:hAnsi="PT Serif" w:cs="Times New Roman"/>
          <w:sz w:val="20"/>
          <w:szCs w:val="20"/>
          <w:lang w:val="en-US" w:eastAsia="ru-RU"/>
        </w:rPr>
        <w:t xml:space="preserve"> pain in the epigastric region and </w:t>
      </w:r>
      <w:r w:rsidR="00543684" w:rsidRPr="00A920B2">
        <w:rPr>
          <w:rFonts w:ascii="PT Serif" w:eastAsia="Times New Roman" w:hAnsi="PT Serif" w:cs="Times New Roman"/>
          <w:sz w:val="20"/>
          <w:szCs w:val="20"/>
          <w:lang w:val="en-US" w:eastAsia="ru-RU"/>
        </w:rPr>
        <w:t xml:space="preserve">earlier </w:t>
      </w:r>
      <w:proofErr w:type="spellStart"/>
      <w:r w:rsidRPr="00A920B2">
        <w:rPr>
          <w:rFonts w:ascii="PT Serif" w:eastAsia="Times New Roman" w:hAnsi="PT Serif" w:cs="Times New Roman"/>
          <w:sz w:val="20"/>
          <w:szCs w:val="20"/>
          <w:lang w:val="en-US" w:eastAsia="ru-RU"/>
        </w:rPr>
        <w:t>hypersalivation</w:t>
      </w:r>
      <w:proofErr w:type="spellEnd"/>
      <w:r w:rsidRPr="00A920B2">
        <w:rPr>
          <w:rFonts w:ascii="PT Serif" w:eastAsia="Times New Roman" w:hAnsi="PT Serif" w:cs="Times New Roman"/>
          <w:sz w:val="20"/>
          <w:szCs w:val="20"/>
          <w:lang w:val="en-US" w:eastAsia="ru-RU"/>
        </w:rPr>
        <w:t xml:space="preserve"> </w:t>
      </w:r>
      <w:r w:rsidR="00543684" w:rsidRPr="00A920B2">
        <w:rPr>
          <w:rFonts w:ascii="PT Serif" w:eastAsia="Times New Roman" w:hAnsi="PT Serif" w:cs="Times New Roman"/>
          <w:sz w:val="20"/>
          <w:szCs w:val="20"/>
          <w:lang w:val="en-US" w:eastAsia="ru-RU"/>
        </w:rPr>
        <w:t>compared to those of the</w:t>
      </w:r>
      <w:r w:rsidRPr="00A920B2">
        <w:rPr>
          <w:rFonts w:ascii="PT Serif" w:eastAsia="Times New Roman" w:hAnsi="PT Serif" w:cs="Times New Roman"/>
          <w:sz w:val="20"/>
          <w:szCs w:val="20"/>
          <w:lang w:val="en-US" w:eastAsia="ru-RU"/>
        </w:rPr>
        <w:t xml:space="preserve"> comparison group.</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При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анализе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лабораторных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показателей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пациентов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сравниваемых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существенные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отличия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выявлены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только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динамике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лейкоцитоза</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In the analysis of laboratory blood parameters in patients</w:t>
      </w:r>
      <w:r w:rsidR="0064024C" w:rsidRPr="00A920B2">
        <w:rPr>
          <w:rFonts w:ascii="PT Serif" w:eastAsia="Times New Roman" w:hAnsi="PT Serif" w:cs="Times New Roman"/>
          <w:sz w:val="20"/>
          <w:szCs w:val="20"/>
          <w:lang w:val="en-US" w:eastAsia="ru-RU"/>
        </w:rPr>
        <w:t xml:space="preserve"> of</w:t>
      </w:r>
      <w:r w:rsidRPr="00A920B2">
        <w:rPr>
          <w:rFonts w:ascii="PT Serif" w:eastAsia="Times New Roman" w:hAnsi="PT Serif" w:cs="Times New Roman"/>
          <w:sz w:val="20"/>
          <w:szCs w:val="20"/>
          <w:lang w:val="en-US" w:eastAsia="ru-RU"/>
        </w:rPr>
        <w:t xml:space="preserve"> compared </w:t>
      </w:r>
      <w:proofErr w:type="gramStart"/>
      <w:r w:rsidRPr="00A920B2">
        <w:rPr>
          <w:rFonts w:ascii="PT Serif" w:eastAsia="Times New Roman" w:hAnsi="PT Serif" w:cs="Times New Roman"/>
          <w:sz w:val="20"/>
          <w:szCs w:val="20"/>
          <w:lang w:val="en-US" w:eastAsia="ru-RU"/>
        </w:rPr>
        <w:t>groups</w:t>
      </w:r>
      <w:proofErr w:type="gramEnd"/>
      <w:r w:rsidRPr="00A920B2">
        <w:rPr>
          <w:rFonts w:ascii="PT Serif" w:eastAsia="Times New Roman" w:hAnsi="PT Serif" w:cs="Times New Roman"/>
          <w:sz w:val="20"/>
          <w:szCs w:val="20"/>
          <w:lang w:val="en-US" w:eastAsia="ru-RU"/>
        </w:rPr>
        <w:t xml:space="preserve"> significant differences were detected only in the </w:t>
      </w:r>
      <w:r w:rsidR="0064024C" w:rsidRPr="00A920B2">
        <w:rPr>
          <w:rFonts w:ascii="PT Serif" w:eastAsia="Times New Roman" w:hAnsi="PT Serif" w:cs="Times New Roman"/>
          <w:sz w:val="20"/>
          <w:szCs w:val="20"/>
          <w:lang w:val="en-US" w:eastAsia="ru-RU"/>
        </w:rPr>
        <w:t>changes</w:t>
      </w:r>
      <w:r w:rsidRPr="00A920B2">
        <w:rPr>
          <w:rFonts w:ascii="PT Serif" w:eastAsia="Times New Roman" w:hAnsi="PT Serif" w:cs="Times New Roman"/>
          <w:sz w:val="20"/>
          <w:szCs w:val="20"/>
          <w:lang w:val="en-US" w:eastAsia="ru-RU"/>
        </w:rPr>
        <w:t xml:space="preserve"> of leukocytosis.</w:t>
      </w:r>
      <w:r w:rsidRPr="00A920B2">
        <w:rPr>
          <w:rFonts w:ascii="PT Serif" w:eastAsia="Times New Roman" w:hAnsi="PT Serif" w:cs="Times New Roman"/>
          <w:vanish/>
          <w:sz w:val="20"/>
          <w:szCs w:val="20"/>
          <w:lang w:eastAsia="ru-RU"/>
        </w:rPr>
        <w:t>Так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исходное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содержание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лейкоцитов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пациентов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исследуемой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составляло</w:t>
      </w:r>
      <w:r w:rsidRPr="00A920B2">
        <w:rPr>
          <w:rFonts w:ascii="PT Serif" w:eastAsia="Times New Roman" w:hAnsi="PT Serif" w:cs="Times New Roman"/>
          <w:vanish/>
          <w:sz w:val="20"/>
          <w:szCs w:val="20"/>
          <w:lang w:val="en-US" w:eastAsia="ru-RU"/>
        </w:rPr>
        <w:t xml:space="preserve"> 17,8±4,8·10</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vertAlign w:val="superscript"/>
          <w:lang w:val="en-US" w:eastAsia="ru-RU"/>
        </w:rPr>
        <w:t>9</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группе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сравнения</w:t>
      </w:r>
      <w:r w:rsidRPr="00A920B2">
        <w:rPr>
          <w:rFonts w:ascii="PT Serif" w:eastAsia="Times New Roman" w:hAnsi="PT Serif" w:cs="Times New Roman"/>
          <w:vanish/>
          <w:sz w:val="20"/>
          <w:szCs w:val="20"/>
          <w:lang w:val="en-US" w:eastAsia="ru-RU"/>
        </w:rPr>
        <w:t xml:space="preserve"> — 16,9±3,9·10</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vertAlign w:val="superscript"/>
          <w:lang w:val="en-US" w:eastAsia="ru-RU"/>
        </w:rPr>
        <w:t>9</w:t>
      </w:r>
      <w:r w:rsidRPr="00A920B2">
        <w:rPr>
          <w:rFonts w:ascii="Times New Roman" w:eastAsia="Times New Roman" w:hAnsi="Times New Roman" w:cs="Times New Roman"/>
          <w:vanish/>
          <w:sz w:val="20"/>
          <w:szCs w:val="20"/>
          <w:lang w:val="en-US" w:eastAsia="ru-RU"/>
        </w:rPr>
        <w:t xml:space="preserve"> </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vanish/>
          <w:sz w:val="20"/>
          <w:szCs w:val="20"/>
          <w:lang w:eastAsia="ru-RU"/>
        </w:rPr>
        <w:t>л</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через</w:t>
      </w:r>
      <w:r w:rsidRPr="00A920B2">
        <w:rPr>
          <w:rFonts w:ascii="PT Serif" w:eastAsia="Times New Roman" w:hAnsi="PT Serif" w:cs="Times New Roman"/>
          <w:vanish/>
          <w:sz w:val="20"/>
          <w:szCs w:val="20"/>
          <w:lang w:val="en-US" w:eastAsia="ru-RU"/>
        </w:rPr>
        <w:t xml:space="preserve"> 6 </w:t>
      </w:r>
      <w:r w:rsidRPr="00A920B2">
        <w:rPr>
          <w:rFonts w:ascii="PT Serif" w:eastAsia="Times New Roman" w:hAnsi="PT Serif" w:cs="Times New Roman"/>
          <w:vanish/>
          <w:sz w:val="20"/>
          <w:szCs w:val="20"/>
          <w:lang w:eastAsia="ru-RU"/>
        </w:rPr>
        <w:t>сут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начала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снизилось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50%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35% </w:t>
      </w:r>
      <w:r w:rsidRPr="00A920B2">
        <w:rPr>
          <w:rFonts w:ascii="PT Serif" w:eastAsia="Times New Roman" w:hAnsi="PT Serif" w:cs="Times New Roman"/>
          <w:vanish/>
          <w:sz w:val="20"/>
          <w:szCs w:val="20"/>
          <w:lang w:eastAsia="ru-RU"/>
        </w:rPr>
        <w:t>соответственно</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Thus, the original content in the blood leukocytes in patients</w:t>
      </w:r>
      <w:r w:rsidR="00811F25">
        <w:rPr>
          <w:rFonts w:ascii="PT Serif" w:eastAsia="Times New Roman" w:hAnsi="PT Serif" w:cs="Times New Roman"/>
          <w:sz w:val="20"/>
          <w:szCs w:val="20"/>
          <w:lang w:val="en-US" w:eastAsia="ru-RU"/>
        </w:rPr>
        <w:t xml:space="preserve"> of the study group was 17.8±</w:t>
      </w:r>
      <w:r w:rsidR="0064024C" w:rsidRPr="00A920B2">
        <w:rPr>
          <w:rFonts w:ascii="PT Serif" w:eastAsia="Times New Roman" w:hAnsi="PT Serif" w:cs="Times New Roman"/>
          <w:sz w:val="20"/>
          <w:szCs w:val="20"/>
          <w:lang w:val="en-US" w:eastAsia="ru-RU"/>
        </w:rPr>
        <w:t>4.8</w:t>
      </w:r>
      <w:r w:rsidRPr="00A920B2">
        <w:rPr>
          <w:rFonts w:ascii="PT Serif" w:eastAsia="Times New Roman" w:hAnsi="PT Serif" w:cs="Times New Roman"/>
          <w:sz w:val="20"/>
          <w:szCs w:val="20"/>
          <w:lang w:val="en-US" w:eastAsia="ru-RU"/>
        </w:rPr>
        <w:t>·10</w:t>
      </w:r>
      <w:r w:rsidRPr="00A920B2">
        <w:rPr>
          <w:rFonts w:ascii="PT Serif" w:eastAsia="Times New Roman" w:hAnsi="PT Serif" w:cs="Times New Roman"/>
          <w:sz w:val="20"/>
          <w:szCs w:val="20"/>
          <w:vertAlign w:val="superscript"/>
          <w:lang w:val="en-US" w:eastAsia="ru-RU"/>
        </w:rPr>
        <w:t>9</w:t>
      </w:r>
      <w:r w:rsidR="0064024C" w:rsidRPr="00A920B2">
        <w:rPr>
          <w:rFonts w:ascii="PT Serif" w:eastAsia="Times New Roman" w:hAnsi="PT Serif" w:cs="Times New Roman"/>
          <w:sz w:val="20"/>
          <w:szCs w:val="20"/>
          <w:lang w:val="en-US" w:eastAsia="ru-RU"/>
        </w:rPr>
        <w:t xml:space="preserve">/L, in the comparison group </w:t>
      </w:r>
      <w:r w:rsidR="00B36685" w:rsidRPr="00A920B2">
        <w:rPr>
          <w:sz w:val="20"/>
          <w:szCs w:val="20"/>
          <w:lang w:val="en-US"/>
        </w:rPr>
        <w:t xml:space="preserve">— </w:t>
      </w:r>
      <w:r w:rsidR="00A920B2">
        <w:rPr>
          <w:rFonts w:ascii="PT Serif" w:eastAsia="Times New Roman" w:hAnsi="PT Serif" w:cs="Times New Roman"/>
          <w:sz w:val="20"/>
          <w:szCs w:val="20"/>
          <w:lang w:val="en-US" w:eastAsia="ru-RU"/>
        </w:rPr>
        <w:t>16.9±</w:t>
      </w:r>
      <w:r w:rsidR="0064024C" w:rsidRPr="00A920B2">
        <w:rPr>
          <w:rFonts w:ascii="PT Serif" w:eastAsia="Times New Roman" w:hAnsi="PT Serif" w:cs="Times New Roman"/>
          <w:sz w:val="20"/>
          <w:szCs w:val="20"/>
          <w:lang w:val="en-US" w:eastAsia="ru-RU"/>
        </w:rPr>
        <w:t>3.9·</w:t>
      </w:r>
      <w:r w:rsidRPr="00A920B2">
        <w:rPr>
          <w:rFonts w:ascii="PT Serif" w:eastAsia="Times New Roman" w:hAnsi="PT Serif" w:cs="Times New Roman"/>
          <w:sz w:val="20"/>
          <w:szCs w:val="20"/>
          <w:lang w:val="en-US" w:eastAsia="ru-RU"/>
        </w:rPr>
        <w:t>10</w:t>
      </w:r>
      <w:r w:rsidRPr="00A920B2">
        <w:rPr>
          <w:rFonts w:ascii="PT Serif" w:eastAsia="Times New Roman" w:hAnsi="PT Serif" w:cs="Times New Roman"/>
          <w:sz w:val="20"/>
          <w:szCs w:val="20"/>
          <w:vertAlign w:val="superscript"/>
          <w:lang w:val="en-US" w:eastAsia="ru-RU"/>
        </w:rPr>
        <w:t>9</w:t>
      </w:r>
      <w:r w:rsidR="0064024C" w:rsidRPr="00A920B2">
        <w:rPr>
          <w:rFonts w:ascii="PT Serif" w:eastAsia="Times New Roman" w:hAnsi="PT Serif" w:cs="Times New Roman"/>
          <w:sz w:val="20"/>
          <w:szCs w:val="20"/>
          <w:lang w:val="en-US" w:eastAsia="ru-RU"/>
        </w:rPr>
        <w:t>/</w:t>
      </w:r>
      <w:r w:rsidRPr="00A920B2">
        <w:rPr>
          <w:rFonts w:ascii="PT Serif" w:eastAsia="Times New Roman" w:hAnsi="PT Serif" w:cs="Times New Roman"/>
          <w:sz w:val="20"/>
          <w:szCs w:val="20"/>
          <w:lang w:val="en-US" w:eastAsia="ru-RU"/>
        </w:rPr>
        <w:t>L, and after 6 days of treatment, it decreased by 50% and 35% respectively.</w:t>
      </w:r>
      <w:r w:rsidR="0064024C" w:rsidRPr="00A920B2">
        <w:rPr>
          <w:rFonts w:ascii="PT Serif" w:eastAsia="Times New Roman" w:hAnsi="PT Serif" w:cs="Times New Roman"/>
          <w:sz w:val="20"/>
          <w:szCs w:val="20"/>
          <w:lang w:val="en-US" w:eastAsia="ru-RU"/>
        </w:rPr>
        <w:t xml:space="preserve"> No</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динамике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биохимических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показателей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существенных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различий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выявлено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было</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0064024C" w:rsidRPr="00A920B2">
        <w:rPr>
          <w:rFonts w:ascii="PT Serif" w:eastAsia="Times New Roman" w:hAnsi="PT Serif" w:cs="Times New Roman"/>
          <w:sz w:val="20"/>
          <w:szCs w:val="20"/>
          <w:lang w:val="en-US" w:eastAsia="ru-RU"/>
        </w:rPr>
        <w:t xml:space="preserve">significant changes </w:t>
      </w:r>
      <w:r w:rsidRPr="00A920B2">
        <w:rPr>
          <w:rFonts w:ascii="PT Serif" w:eastAsia="Times New Roman" w:hAnsi="PT Serif" w:cs="Times New Roman"/>
          <w:sz w:val="20"/>
          <w:szCs w:val="20"/>
          <w:lang w:val="en-US" w:eastAsia="ru-RU"/>
        </w:rPr>
        <w:t>of blood biochemical parameters</w:t>
      </w:r>
      <w:r w:rsidR="0064024C" w:rsidRPr="00A920B2">
        <w:rPr>
          <w:rFonts w:ascii="PT Serif" w:eastAsia="Times New Roman" w:hAnsi="PT Serif" w:cs="Times New Roman"/>
          <w:sz w:val="20"/>
          <w:szCs w:val="20"/>
          <w:lang w:val="en-US" w:eastAsia="ru-RU"/>
        </w:rPr>
        <w:t xml:space="preserve"> were found</w:t>
      </w:r>
      <w:r w:rsidRPr="00A920B2">
        <w:rPr>
          <w:rFonts w:ascii="PT Serif" w:eastAsia="Times New Roman" w:hAnsi="PT Serif" w:cs="Times New Roman"/>
          <w:sz w:val="20"/>
          <w:szCs w:val="20"/>
          <w:lang w:val="en-US" w:eastAsia="ru-RU"/>
        </w:rPr>
        <w:t>.</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Боль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эпигастральной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области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является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одной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ведущих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жалоб</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данного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контингента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больных</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The pain in the epigastric region is one of the major complaints in this group of patients.</w:t>
      </w:r>
      <w:r w:rsidRPr="00A920B2">
        <w:rPr>
          <w:rFonts w:ascii="Times New Roman" w:eastAsia="Times New Roman" w:hAnsi="Times New Roman" w:cs="Times New Roman"/>
          <w:sz w:val="20"/>
          <w:szCs w:val="20"/>
          <w:lang w:val="en-US" w:eastAsia="ru-RU"/>
        </w:rPr>
        <w:t xml:space="preserve"> </w:t>
      </w:r>
      <w:r w:rsidR="00DD09C2" w:rsidRPr="00A920B2">
        <w:rPr>
          <w:rFonts w:ascii="PT Serif" w:eastAsia="Times New Roman" w:hAnsi="PT Serif" w:cs="Times New Roman"/>
          <w:sz w:val="20"/>
          <w:szCs w:val="20"/>
          <w:lang w:val="en-US" w:eastAsia="ru-RU"/>
        </w:rPr>
        <w:t>Increased production of hydrochloric acid plays not the least role in</w:t>
      </w:r>
      <w:r w:rsidR="00DD09C2" w:rsidRPr="00A920B2">
        <w:rPr>
          <w:rFonts w:ascii="Times New Roman" w:eastAsia="Times New Roman" w:hAnsi="Times New Roman" w:cs="Times New Roman"/>
          <w:sz w:val="20"/>
          <w:szCs w:val="20"/>
          <w:lang w:val="en-US" w:eastAsia="ru-RU"/>
        </w:rPr>
        <w:t xml:space="preserve"> t</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генезе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последнюю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роль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играет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повышенная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продукция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соляной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кислоты</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he genesis of the pain</w:t>
      </w:r>
      <w:r w:rsidR="00DD09C2" w:rsidRPr="00A920B2">
        <w:rPr>
          <w:rFonts w:ascii="PT Serif" w:eastAsia="Times New Roman" w:hAnsi="PT Serif" w:cs="Times New Roman"/>
          <w:sz w:val="20"/>
          <w:szCs w:val="20"/>
          <w:lang w:val="en-US" w:eastAsia="ru-RU"/>
        </w:rPr>
        <w:t>.</w:t>
      </w:r>
      <w:r w:rsidRPr="00A920B2">
        <w:rPr>
          <w:rFonts w:ascii="PT Serif" w:eastAsia="Times New Roman" w:hAnsi="PT Serif" w:cs="Times New Roman"/>
          <w:sz w:val="20"/>
          <w:szCs w:val="20"/>
          <w:lang w:val="en-US" w:eastAsia="ru-RU"/>
        </w:rPr>
        <w:t xml:space="preserve"> </w:t>
      </w:r>
      <w:r w:rsidRPr="00A920B2">
        <w:rPr>
          <w:rFonts w:ascii="PT Serif" w:eastAsia="Times New Roman" w:hAnsi="PT Serif" w:cs="Times New Roman"/>
          <w:vanish/>
          <w:sz w:val="20"/>
          <w:szCs w:val="20"/>
          <w:lang w:eastAsia="ru-RU"/>
        </w:rPr>
        <w:t>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воздействие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зону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химического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ожога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сопровождается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спазмом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мышц</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нарушением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моторики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ишемией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повышением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внутрижелудочного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давления</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 xml:space="preserve">Its impact on the area of chemical burns </w:t>
      </w:r>
      <w:r w:rsidR="00DD09C2" w:rsidRPr="00A920B2">
        <w:rPr>
          <w:rFonts w:ascii="PT Serif" w:eastAsia="Times New Roman" w:hAnsi="PT Serif" w:cs="Times New Roman"/>
          <w:sz w:val="20"/>
          <w:szCs w:val="20"/>
          <w:lang w:val="en-US" w:eastAsia="ru-RU"/>
        </w:rPr>
        <w:t xml:space="preserve">is </w:t>
      </w:r>
      <w:r w:rsidRPr="00A920B2">
        <w:rPr>
          <w:rFonts w:ascii="PT Serif" w:eastAsia="Times New Roman" w:hAnsi="PT Serif" w:cs="Times New Roman"/>
          <w:sz w:val="20"/>
          <w:szCs w:val="20"/>
          <w:lang w:val="en-US" w:eastAsia="ru-RU"/>
        </w:rPr>
        <w:t xml:space="preserve">accompanied by </w:t>
      </w:r>
      <w:r w:rsidR="001165E0">
        <w:rPr>
          <w:rFonts w:ascii="PT Serif" w:eastAsia="Times New Roman" w:hAnsi="PT Serif" w:cs="Times New Roman"/>
          <w:sz w:val="20"/>
          <w:szCs w:val="20"/>
          <w:lang w:val="en-US" w:eastAsia="ru-RU"/>
        </w:rPr>
        <w:t xml:space="preserve">the spasm </w:t>
      </w:r>
      <w:r w:rsidRPr="00A920B2">
        <w:rPr>
          <w:rFonts w:ascii="PT Serif" w:eastAsia="Times New Roman" w:hAnsi="PT Serif" w:cs="Times New Roman"/>
          <w:sz w:val="20"/>
          <w:szCs w:val="20"/>
          <w:lang w:val="en-US" w:eastAsia="ru-RU"/>
        </w:rPr>
        <w:t xml:space="preserve">of the </w:t>
      </w:r>
      <w:r w:rsidR="001165E0">
        <w:rPr>
          <w:rFonts w:ascii="PT Serif" w:eastAsia="Times New Roman" w:hAnsi="PT Serif" w:cs="Times New Roman"/>
          <w:sz w:val="20"/>
          <w:szCs w:val="20"/>
          <w:lang w:val="en-US" w:eastAsia="ru-RU"/>
        </w:rPr>
        <w:t xml:space="preserve">gastric </w:t>
      </w:r>
      <w:r w:rsidR="001165E0" w:rsidRPr="00A920B2">
        <w:rPr>
          <w:rFonts w:ascii="PT Serif" w:eastAsia="Times New Roman" w:hAnsi="PT Serif" w:cs="Times New Roman"/>
          <w:sz w:val="20"/>
          <w:szCs w:val="20"/>
          <w:lang w:val="en-US" w:eastAsia="ru-RU"/>
        </w:rPr>
        <w:t>muscles</w:t>
      </w:r>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dysmotility</w:t>
      </w:r>
      <w:proofErr w:type="spellEnd"/>
      <w:r w:rsidRPr="00A920B2">
        <w:rPr>
          <w:rFonts w:ascii="PT Serif" w:eastAsia="Times New Roman" w:hAnsi="PT Serif" w:cs="Times New Roman"/>
          <w:sz w:val="20"/>
          <w:szCs w:val="20"/>
          <w:lang w:val="en-US" w:eastAsia="ru-RU"/>
        </w:rPr>
        <w:t>, ischemia, an increase</w:t>
      </w:r>
      <w:r w:rsidR="00DD09C2" w:rsidRPr="00A920B2">
        <w:rPr>
          <w:rFonts w:ascii="PT Serif" w:eastAsia="Times New Roman" w:hAnsi="PT Serif" w:cs="Times New Roman"/>
          <w:sz w:val="20"/>
          <w:szCs w:val="20"/>
          <w:lang w:val="en-US" w:eastAsia="ru-RU"/>
        </w:rPr>
        <w:t xml:space="preserve">d </w:t>
      </w:r>
      <w:proofErr w:type="spellStart"/>
      <w:r w:rsidRPr="00A920B2">
        <w:rPr>
          <w:rFonts w:ascii="PT Serif" w:eastAsia="Times New Roman" w:hAnsi="PT Serif" w:cs="Times New Roman"/>
          <w:sz w:val="20"/>
          <w:szCs w:val="20"/>
          <w:lang w:val="en-US" w:eastAsia="ru-RU"/>
        </w:rPr>
        <w:t>intragastric</w:t>
      </w:r>
      <w:proofErr w:type="spellEnd"/>
      <w:r w:rsidRPr="00A920B2">
        <w:rPr>
          <w:rFonts w:ascii="PT Serif" w:eastAsia="Times New Roman" w:hAnsi="PT Serif" w:cs="Times New Roman"/>
          <w:sz w:val="20"/>
          <w:szCs w:val="20"/>
          <w:lang w:val="en-US" w:eastAsia="ru-RU"/>
        </w:rPr>
        <w:t xml:space="preserve"> pressure.</w:t>
      </w:r>
      <w:r w:rsidRPr="00A920B2">
        <w:rPr>
          <w:rFonts w:ascii="PT Serif" w:eastAsia="Times New Roman" w:hAnsi="PT Serif" w:cs="Times New Roman"/>
          <w:vanish/>
          <w:sz w:val="20"/>
          <w:szCs w:val="20"/>
          <w:lang w:eastAsia="ru-RU"/>
        </w:rPr>
        <w:t>ИПП</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уменьшая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уровень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соляной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устраняют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указанные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процессы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самым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исключая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болевой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синдром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снижая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интенсивность</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IPP</w:t>
      </w:r>
      <w:r w:rsidR="00DD09C2" w:rsidRPr="00A920B2">
        <w:rPr>
          <w:rFonts w:ascii="PT Serif" w:eastAsia="Times New Roman" w:hAnsi="PT Serif" w:cs="Times New Roman"/>
          <w:sz w:val="20"/>
          <w:szCs w:val="20"/>
          <w:lang w:val="en-US" w:eastAsia="ru-RU"/>
        </w:rPr>
        <w:t>s</w:t>
      </w:r>
      <w:r w:rsidRPr="00A920B2">
        <w:rPr>
          <w:rFonts w:ascii="PT Serif" w:eastAsia="Times New Roman" w:hAnsi="PT Serif" w:cs="Times New Roman"/>
          <w:sz w:val="20"/>
          <w:szCs w:val="20"/>
          <w:lang w:val="en-US" w:eastAsia="ru-RU"/>
        </w:rPr>
        <w:t>, reducing the level of the hydrochloric acid eliminates these processes, thereby e</w:t>
      </w:r>
      <w:r w:rsidRPr="00EA234A">
        <w:rPr>
          <w:rFonts w:ascii="PT Serif" w:eastAsia="Times New Roman" w:hAnsi="PT Serif" w:cs="Times New Roman"/>
          <w:sz w:val="20"/>
          <w:szCs w:val="20"/>
          <w:lang w:val="en-US" w:eastAsia="ru-RU"/>
        </w:rPr>
        <w:t>liminating</w:t>
      </w:r>
      <w:r w:rsidRPr="00A920B2">
        <w:rPr>
          <w:rFonts w:ascii="PT Serif" w:eastAsia="Times New Roman" w:hAnsi="PT Serif" w:cs="Times New Roman"/>
          <w:sz w:val="20"/>
          <w:szCs w:val="20"/>
          <w:lang w:val="en-US" w:eastAsia="ru-RU"/>
        </w:rPr>
        <w:t xml:space="preserve"> or reducing the pain intensity.</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Известно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причиной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ранних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вторичных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кровотечений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острых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отравлениях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веществами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прижигающего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действия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является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фибринолиз</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приводящий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лизису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образовавшихся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тромбов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восстановлению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проходимости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сосудов</w:t>
      </w:r>
      <w:r w:rsidRPr="00A920B2">
        <w:rPr>
          <w:rFonts w:ascii="PT Serif" w:eastAsia="Times New Roman" w:hAnsi="PT Serif" w:cs="Times New Roman"/>
          <w:vanish/>
          <w:sz w:val="20"/>
          <w:szCs w:val="20"/>
          <w:lang w:val="en-US" w:eastAsia="ru-RU"/>
        </w:rPr>
        <w:t xml:space="preserve"> [11].</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It is known that the cause of early secondary bleeding in acute poisoning caustic substances is fibrinolysis, leading to lys</w:t>
      </w:r>
      <w:r w:rsidR="00DD09C2" w:rsidRPr="00A920B2">
        <w:rPr>
          <w:rFonts w:ascii="PT Serif" w:eastAsia="Times New Roman" w:hAnsi="PT Serif" w:cs="Times New Roman"/>
          <w:sz w:val="20"/>
          <w:szCs w:val="20"/>
          <w:lang w:val="en-US" w:eastAsia="ru-RU"/>
        </w:rPr>
        <w:t>is of the blood clot and restoration of</w:t>
      </w:r>
      <w:r w:rsidRPr="00A920B2">
        <w:rPr>
          <w:rFonts w:ascii="PT Serif" w:eastAsia="Times New Roman" w:hAnsi="PT Serif" w:cs="Times New Roman"/>
          <w:sz w:val="20"/>
          <w:szCs w:val="20"/>
          <w:lang w:val="en-US" w:eastAsia="ru-RU"/>
        </w:rPr>
        <w:t xml:space="preserve"> vascular </w:t>
      </w:r>
      <w:r w:rsidR="00DD09C2" w:rsidRPr="00A920B2">
        <w:rPr>
          <w:rFonts w:ascii="PT Serif" w:eastAsia="Times New Roman" w:hAnsi="PT Serif" w:cs="Times New Roman"/>
          <w:sz w:val="20"/>
          <w:szCs w:val="20"/>
          <w:lang w:val="en-US" w:eastAsia="ru-RU"/>
        </w:rPr>
        <w:t>passage</w:t>
      </w:r>
      <w:r w:rsidRPr="00A920B2">
        <w:rPr>
          <w:rFonts w:ascii="PT Serif" w:eastAsia="Times New Roman" w:hAnsi="PT Serif" w:cs="Times New Roman"/>
          <w:sz w:val="20"/>
          <w:szCs w:val="20"/>
          <w:lang w:val="en-US" w:eastAsia="ru-RU"/>
        </w:rPr>
        <w:t xml:space="preserve"> [11].</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Имеются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сведения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воздействие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соляной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ухудшает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формирование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тромбов</w:t>
      </w:r>
      <w:r w:rsidRPr="00A920B2">
        <w:rPr>
          <w:rFonts w:ascii="PT Serif" w:eastAsia="Times New Roman" w:hAnsi="PT Serif" w:cs="Times New Roman"/>
          <w:vanish/>
          <w:sz w:val="20"/>
          <w:szCs w:val="20"/>
          <w:lang w:val="en-US" w:eastAsia="ru-RU"/>
        </w:rPr>
        <w:t>.</w:t>
      </w:r>
      <w:r w:rsidRPr="00A920B2">
        <w:rPr>
          <w:rFonts w:ascii="PT Serif" w:eastAsia="Times New Roman" w:hAnsi="PT Serif" w:cs="Times New Roman"/>
          <w:sz w:val="20"/>
          <w:szCs w:val="20"/>
          <w:lang w:val="en-US" w:eastAsia="ru-RU"/>
        </w:rPr>
        <w:t xml:space="preserve">There is </w:t>
      </w:r>
      <w:r w:rsidR="00C377C1">
        <w:rPr>
          <w:rFonts w:ascii="PT Serif" w:eastAsia="Times New Roman" w:hAnsi="PT Serif" w:cs="Times New Roman"/>
          <w:sz w:val="20"/>
          <w:szCs w:val="20"/>
          <w:lang w:val="en-US" w:eastAsia="ru-RU"/>
        </w:rPr>
        <w:t xml:space="preserve">an </w:t>
      </w:r>
      <w:r w:rsidRPr="00A920B2">
        <w:rPr>
          <w:rFonts w:ascii="PT Serif" w:eastAsia="Times New Roman" w:hAnsi="PT Serif" w:cs="Times New Roman"/>
          <w:sz w:val="20"/>
          <w:szCs w:val="20"/>
          <w:lang w:val="en-US" w:eastAsia="ru-RU"/>
        </w:rPr>
        <w:t>evidence that exposure to hydrochloric acid impairs the formation of blood clots.</w:t>
      </w:r>
      <w:r w:rsidRPr="00A920B2">
        <w:rPr>
          <w:rFonts w:ascii="PT Serif" w:eastAsia="Times New Roman" w:hAnsi="PT Serif" w:cs="Times New Roman"/>
          <w:vanish/>
          <w:sz w:val="20"/>
          <w:szCs w:val="20"/>
          <w:lang w:eastAsia="ru-RU"/>
        </w:rPr>
        <w:t>Она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ингибирует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агрегацию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тромбоцитов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вызывая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дезагрегацию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также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ускоряет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лизис</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тромба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преимущественно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путем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кислотостимулированного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пепсинового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механизма</w:t>
      </w:r>
      <w:r w:rsidRPr="00A920B2">
        <w:rPr>
          <w:rFonts w:ascii="PT Serif" w:eastAsia="Times New Roman" w:hAnsi="PT Serif" w:cs="Times New Roman"/>
          <w:vanish/>
          <w:sz w:val="20"/>
          <w:szCs w:val="20"/>
          <w:lang w:val="en-US" w:eastAsia="ru-RU"/>
        </w:rPr>
        <w:t xml:space="preserve"> [12].</w:t>
      </w:r>
      <w:r w:rsidR="00DD09C2"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It inhibits platelet aggregation, causing their disaggregation and accelerates clot lysis preferably by </w:t>
      </w:r>
      <w:r w:rsidR="00DD09C2" w:rsidRPr="00A920B2">
        <w:rPr>
          <w:rFonts w:ascii="PT Serif" w:eastAsia="Times New Roman" w:hAnsi="PT Serif" w:cs="Times New Roman"/>
          <w:sz w:val="20"/>
          <w:szCs w:val="20"/>
          <w:lang w:val="en-US" w:eastAsia="ru-RU"/>
        </w:rPr>
        <w:t xml:space="preserve">acid-stimulated </w:t>
      </w:r>
      <w:r w:rsidRPr="00A920B2">
        <w:rPr>
          <w:rFonts w:ascii="PT Serif" w:eastAsia="Times New Roman" w:hAnsi="PT Serif" w:cs="Times New Roman"/>
          <w:sz w:val="20"/>
          <w:szCs w:val="20"/>
          <w:lang w:val="en-US" w:eastAsia="ru-RU"/>
        </w:rPr>
        <w:t>pepsin mechanism [12].</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vanish/>
          <w:sz w:val="20"/>
          <w:szCs w:val="20"/>
          <w:lang w:eastAsia="ru-RU"/>
        </w:rPr>
        <w:t>Согласно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существующему</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мнению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подавление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кислотообразования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может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улучшать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антифибринолиз</w:t>
      </w:r>
      <w:r w:rsidRPr="00A920B2">
        <w:rPr>
          <w:rFonts w:ascii="PT Serif" w:eastAsia="Times New Roman" w:hAnsi="PT Serif" w:cs="Times New Roman"/>
          <w:vanish/>
          <w:sz w:val="20"/>
          <w:szCs w:val="20"/>
          <w:lang w:val="en-US" w:eastAsia="ru-RU"/>
        </w:rPr>
        <w:t xml:space="preserve"> [13].</w:t>
      </w:r>
      <w:r w:rsidRPr="00A920B2">
        <w:rPr>
          <w:rFonts w:ascii="PT Serif" w:eastAsia="Times New Roman" w:hAnsi="PT Serif" w:cs="Times New Roman"/>
          <w:sz w:val="20"/>
          <w:szCs w:val="20"/>
          <w:lang w:val="en-US" w:eastAsia="ru-RU"/>
        </w:rPr>
        <w:t xml:space="preserve">According to the current opinion, the suppression of acid can </w:t>
      </w:r>
      <w:r w:rsidRPr="00C377C1">
        <w:rPr>
          <w:rFonts w:ascii="Times New Roman" w:eastAsia="Times New Roman" w:hAnsi="Times New Roman" w:cs="Times New Roman"/>
          <w:sz w:val="20"/>
          <w:szCs w:val="20"/>
          <w:lang w:val="en-US" w:eastAsia="ru-RU"/>
        </w:rPr>
        <w:t xml:space="preserve">improve </w:t>
      </w:r>
      <w:proofErr w:type="spellStart"/>
      <w:r w:rsidR="001B66DE" w:rsidRPr="00C377C1">
        <w:rPr>
          <w:rStyle w:val="st1"/>
          <w:rFonts w:ascii="Times New Roman" w:hAnsi="Times New Roman" w:cs="Times New Roman"/>
          <w:sz w:val="20"/>
          <w:szCs w:val="20"/>
          <w:lang w:val="en-US"/>
        </w:rPr>
        <w:t>antifibrinolysis</w:t>
      </w:r>
      <w:proofErr w:type="spellEnd"/>
      <w:r w:rsidRPr="00A920B2">
        <w:rPr>
          <w:rFonts w:ascii="PT Serif" w:eastAsia="Times New Roman" w:hAnsi="PT Serif" w:cs="Times New Roman"/>
          <w:sz w:val="20"/>
          <w:szCs w:val="20"/>
          <w:lang w:val="en-US" w:eastAsia="ru-RU"/>
        </w:rPr>
        <w:t xml:space="preserve"> [13].</w:t>
      </w:r>
      <w:r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Можно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предположить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вследствие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действия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уменьшается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выраженность</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воспалительной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реакции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области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химической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язвы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способствует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профилактике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грубого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рубцевания</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It can be assumed that </w:t>
      </w:r>
      <w:proofErr w:type="spellStart"/>
      <w:r w:rsidR="001B66DE" w:rsidRPr="00A920B2">
        <w:rPr>
          <w:rFonts w:ascii="PT Serif" w:eastAsia="Times New Roman" w:hAnsi="PT Serif" w:cs="Times New Roman"/>
          <w:sz w:val="20"/>
          <w:szCs w:val="20"/>
          <w:lang w:val="en-US" w:eastAsia="ru-RU"/>
        </w:rPr>
        <w:t>Rabeloc</w:t>
      </w:r>
      <w:proofErr w:type="spellEnd"/>
      <w:r w:rsidR="001B66DE" w:rsidRPr="00A920B2">
        <w:rPr>
          <w:rFonts w:ascii="PT Serif" w:eastAsia="Times New Roman" w:hAnsi="PT Serif" w:cs="Times New Roman"/>
          <w:sz w:val="20"/>
          <w:szCs w:val="20"/>
          <w:lang w:val="en-US" w:eastAsia="ru-RU"/>
        </w:rPr>
        <w:t xml:space="preserve"> reduces</w:t>
      </w:r>
      <w:r w:rsidRPr="00A920B2">
        <w:rPr>
          <w:rFonts w:ascii="PT Serif" w:eastAsia="Times New Roman" w:hAnsi="PT Serif" w:cs="Times New Roman"/>
          <w:sz w:val="20"/>
          <w:szCs w:val="20"/>
          <w:lang w:val="en-US" w:eastAsia="ru-RU"/>
        </w:rPr>
        <w:t xml:space="preserve"> severity of inflammatory reactions in the </w:t>
      </w:r>
      <w:r w:rsidR="001B66DE" w:rsidRPr="00A920B2">
        <w:rPr>
          <w:rFonts w:ascii="PT Serif" w:eastAsia="Times New Roman" w:hAnsi="PT Serif" w:cs="Times New Roman"/>
          <w:sz w:val="20"/>
          <w:szCs w:val="20"/>
          <w:lang w:val="en-US" w:eastAsia="ru-RU"/>
        </w:rPr>
        <w:t>area</w:t>
      </w:r>
      <w:r w:rsidRPr="00A920B2">
        <w:rPr>
          <w:rFonts w:ascii="PT Serif" w:eastAsia="Times New Roman" w:hAnsi="PT Serif" w:cs="Times New Roman"/>
          <w:sz w:val="20"/>
          <w:szCs w:val="20"/>
          <w:lang w:val="en-US" w:eastAsia="ru-RU"/>
        </w:rPr>
        <w:t xml:space="preserve"> of chemical ulcers, thereby preventing </w:t>
      </w:r>
      <w:r w:rsidR="001B66DE" w:rsidRPr="00F91D9A">
        <w:rPr>
          <w:rFonts w:ascii="PT Serif" w:eastAsia="Times New Roman" w:hAnsi="PT Serif" w:cs="Times New Roman"/>
          <w:sz w:val="20"/>
          <w:szCs w:val="20"/>
          <w:lang w:val="en-US" w:eastAsia="ru-RU"/>
        </w:rPr>
        <w:t>rough</w:t>
      </w:r>
      <w:r w:rsidRPr="00A920B2">
        <w:rPr>
          <w:rFonts w:ascii="PT Serif" w:eastAsia="Times New Roman" w:hAnsi="PT Serif" w:cs="Times New Roman"/>
          <w:sz w:val="20"/>
          <w:szCs w:val="20"/>
          <w:lang w:val="en-US" w:eastAsia="ru-RU"/>
        </w:rPr>
        <w:t xml:space="preserve"> scarring.</w:t>
      </w:r>
      <w:r w:rsidRPr="00A920B2">
        <w:rPr>
          <w:rFonts w:ascii="Times New Roman" w:eastAsia="Times New Roman" w:hAnsi="Times New Roman" w:cs="Times New Roman"/>
          <w:sz w:val="20"/>
          <w:szCs w:val="20"/>
          <w:lang w:val="en-US" w:eastAsia="ru-RU"/>
        </w:rPr>
        <w:t xml:space="preserve"> </w:t>
      </w:r>
    </w:p>
    <w:p w:rsidR="00A759C0" w:rsidRPr="00A920B2" w:rsidRDefault="00295944" w:rsidP="00A759C0">
      <w:pPr>
        <w:spacing w:before="113" w:after="57" w:line="200" w:lineRule="atLeast"/>
        <w:jc w:val="both"/>
        <w:rPr>
          <w:rFonts w:ascii="Times New Roman" w:eastAsia="Times New Roman" w:hAnsi="Times New Roman" w:cs="Times New Roman"/>
          <w:sz w:val="20"/>
          <w:szCs w:val="20"/>
          <w:lang w:val="en-US" w:eastAsia="ru-RU"/>
        </w:rPr>
      </w:pPr>
      <w:r w:rsidRPr="00A920B2">
        <w:rPr>
          <w:rFonts w:ascii="PT Sans" w:eastAsia="Times New Roman" w:hAnsi="PT Sans" w:cs="Times New Roman"/>
          <w:b/>
          <w:bCs/>
          <w:caps/>
          <w:color w:val="983265"/>
          <w:sz w:val="20"/>
          <w:szCs w:val="20"/>
          <w:lang w:val="en-US" w:eastAsia="ru-RU"/>
        </w:rPr>
        <w:t xml:space="preserve">          </w:t>
      </w:r>
      <w:r w:rsidR="00A759C0" w:rsidRPr="00A920B2">
        <w:rPr>
          <w:rFonts w:ascii="PT Sans" w:eastAsia="Times New Roman" w:hAnsi="PT Sans" w:cs="Times New Roman"/>
          <w:b/>
          <w:bCs/>
          <w:caps/>
          <w:vanish/>
          <w:color w:val="983265"/>
          <w:sz w:val="20"/>
          <w:szCs w:val="20"/>
          <w:lang w:eastAsia="ru-RU"/>
        </w:rPr>
        <w:t>Заключение</w:t>
      </w:r>
      <w:r w:rsidRPr="00A920B2">
        <w:rPr>
          <w:rFonts w:ascii="PT Sans" w:eastAsia="Times New Roman" w:hAnsi="PT Sans" w:cs="Times New Roman"/>
          <w:b/>
          <w:bCs/>
          <w:caps/>
          <w:vanish/>
          <w:color w:val="983265"/>
          <w:sz w:val="20"/>
          <w:szCs w:val="20"/>
          <w:lang w:val="en-US" w:eastAsia="ru-RU"/>
        </w:rPr>
        <w:t xml:space="preserve">     </w:t>
      </w:r>
      <w:r w:rsidR="00A759C0" w:rsidRPr="00A920B2">
        <w:rPr>
          <w:rFonts w:ascii="PT Sans" w:eastAsia="Times New Roman" w:hAnsi="PT Sans" w:cs="Times New Roman"/>
          <w:b/>
          <w:bCs/>
          <w:caps/>
          <w:color w:val="983265"/>
          <w:sz w:val="20"/>
          <w:szCs w:val="20"/>
          <w:lang w:val="en-US" w:eastAsia="ru-RU"/>
        </w:rPr>
        <w:t>Conclusion</w:t>
      </w:r>
      <w:r w:rsidR="00A759C0" w:rsidRPr="00A920B2">
        <w:rPr>
          <w:rFonts w:ascii="Times New Roman" w:eastAsia="Times New Roman" w:hAnsi="Times New Roman" w:cs="Times New Roman"/>
          <w:sz w:val="20"/>
          <w:szCs w:val="20"/>
          <w:lang w:val="en-US" w:eastAsia="ru-RU"/>
        </w:rPr>
        <w:t xml:space="preserve"> </w:t>
      </w:r>
    </w:p>
    <w:p w:rsidR="00A759C0" w:rsidRPr="00A920B2" w:rsidRDefault="00A759C0" w:rsidP="00A759C0">
      <w:pPr>
        <w:spacing w:after="0" w:line="220" w:lineRule="atLeast"/>
        <w:ind w:firstLine="283"/>
        <w:jc w:val="both"/>
        <w:rPr>
          <w:rFonts w:ascii="Times New Roman" w:eastAsia="Times New Roman" w:hAnsi="Times New Roman" w:cs="Times New Roman"/>
          <w:sz w:val="20"/>
          <w:szCs w:val="20"/>
          <w:lang w:val="en-US" w:eastAsia="ru-RU"/>
        </w:rPr>
      </w:pPr>
      <w:r w:rsidRPr="00A920B2">
        <w:rPr>
          <w:rFonts w:ascii="PT Serif" w:eastAsia="Times New Roman" w:hAnsi="PT Serif" w:cs="Times New Roman"/>
          <w:vanish/>
          <w:sz w:val="20"/>
          <w:szCs w:val="20"/>
          <w:lang w:eastAsia="ru-RU"/>
        </w:rPr>
        <w:t>Проведенные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исследования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показали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что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раннее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парентеральное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применение</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Рабелока</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комплексном</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острых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отравлений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веществами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прижигающего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действия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способствует</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снижению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длительности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стационарного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лечения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больных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сокращению</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частоты</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ранних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вторичных</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кровотечений</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и</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декомпенсированного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рубцового</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сужения</w:t>
      </w:r>
      <w:r w:rsidRPr="00A920B2">
        <w:rPr>
          <w:rFonts w:ascii="PT Serif" w:eastAsia="Times New Roman" w:hAnsi="PT Serif" w:cs="Times New Roman"/>
          <w:vanish/>
          <w:sz w:val="20"/>
          <w:szCs w:val="20"/>
          <w:lang w:val="en-US" w:eastAsia="ru-RU"/>
        </w:rPr>
        <w:t xml:space="preserve"> </w:t>
      </w:r>
      <w:r w:rsidRPr="00A920B2">
        <w:rPr>
          <w:rFonts w:ascii="PT Serif" w:eastAsia="Times New Roman" w:hAnsi="PT Serif" w:cs="Times New Roman"/>
          <w:vanish/>
          <w:sz w:val="20"/>
          <w:szCs w:val="20"/>
          <w:lang w:eastAsia="ru-RU"/>
        </w:rPr>
        <w:t>желудка</w:t>
      </w:r>
      <w:r w:rsidRPr="00A920B2">
        <w:rPr>
          <w:rFonts w:ascii="PT Serif" w:eastAsia="Times New Roman" w:hAnsi="PT Serif" w:cs="Times New Roman"/>
          <w:vanish/>
          <w:sz w:val="20"/>
          <w:szCs w:val="20"/>
          <w:lang w:val="en-US" w:eastAsia="ru-RU"/>
        </w:rPr>
        <w:t>.</w:t>
      </w:r>
      <w:r w:rsidRPr="00A920B2">
        <w:rPr>
          <w:rFonts w:ascii="Times New Roman" w:eastAsia="Times New Roman" w:hAnsi="Times New Roman" w:cs="Times New Roman"/>
          <w:sz w:val="20"/>
          <w:szCs w:val="20"/>
          <w:lang w:val="en-US" w:eastAsia="ru-RU"/>
        </w:rPr>
        <w:t xml:space="preserve"> </w:t>
      </w:r>
      <w:r w:rsidRPr="00A920B2">
        <w:rPr>
          <w:rFonts w:ascii="PT Serif" w:eastAsia="Times New Roman" w:hAnsi="PT Serif" w:cs="Times New Roman"/>
          <w:sz w:val="20"/>
          <w:szCs w:val="20"/>
          <w:lang w:val="en-US" w:eastAsia="ru-RU"/>
        </w:rPr>
        <w:t xml:space="preserve">Studies have shown that early use of </w:t>
      </w:r>
      <w:proofErr w:type="spellStart"/>
      <w:r w:rsidRPr="00A920B2">
        <w:rPr>
          <w:rFonts w:ascii="PT Serif" w:eastAsia="Times New Roman" w:hAnsi="PT Serif" w:cs="Times New Roman"/>
          <w:sz w:val="20"/>
          <w:szCs w:val="20"/>
          <w:lang w:val="en-US" w:eastAsia="ru-RU"/>
        </w:rPr>
        <w:t>parenteral</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Rabelo</w:t>
      </w:r>
      <w:r w:rsidR="0094288A" w:rsidRPr="00A920B2">
        <w:rPr>
          <w:rFonts w:ascii="PT Serif" w:eastAsia="Times New Roman" w:hAnsi="PT Serif" w:cs="Times New Roman"/>
          <w:sz w:val="20"/>
          <w:szCs w:val="20"/>
          <w:lang w:val="en-US" w:eastAsia="ru-RU"/>
        </w:rPr>
        <w:t>c</w:t>
      </w:r>
      <w:proofErr w:type="spellEnd"/>
      <w:r w:rsidRPr="00A920B2">
        <w:rPr>
          <w:rFonts w:ascii="PT Serif" w:eastAsia="Times New Roman" w:hAnsi="PT Serif" w:cs="Times New Roman"/>
          <w:sz w:val="20"/>
          <w:szCs w:val="20"/>
          <w:lang w:val="en-US" w:eastAsia="ru-RU"/>
        </w:rPr>
        <w:t xml:space="preserve"> in </w:t>
      </w:r>
      <w:r w:rsidR="00C377C1">
        <w:rPr>
          <w:rFonts w:ascii="PT Serif" w:eastAsia="Times New Roman" w:hAnsi="PT Serif" w:cs="Times New Roman"/>
          <w:sz w:val="20"/>
          <w:szCs w:val="20"/>
          <w:lang w:val="en-US" w:eastAsia="ru-RU"/>
        </w:rPr>
        <w:t xml:space="preserve">the </w:t>
      </w:r>
      <w:r w:rsidRPr="00A920B2">
        <w:rPr>
          <w:rFonts w:ascii="PT Serif" w:eastAsia="Times New Roman" w:hAnsi="PT Serif" w:cs="Times New Roman"/>
          <w:sz w:val="20"/>
          <w:szCs w:val="20"/>
          <w:lang w:val="en-US" w:eastAsia="ru-RU"/>
        </w:rPr>
        <w:t xml:space="preserve">treatment of acute poisoning </w:t>
      </w:r>
      <w:r w:rsidR="0094288A" w:rsidRPr="00A920B2">
        <w:rPr>
          <w:rFonts w:ascii="PT Serif" w:eastAsia="Times New Roman" w:hAnsi="PT Serif" w:cs="Times New Roman"/>
          <w:sz w:val="20"/>
          <w:szCs w:val="20"/>
          <w:lang w:val="en-US" w:eastAsia="ru-RU"/>
        </w:rPr>
        <w:t xml:space="preserve">with </w:t>
      </w:r>
      <w:proofErr w:type="spellStart"/>
      <w:r w:rsidRPr="00A920B2">
        <w:rPr>
          <w:rFonts w:ascii="PT Serif" w:eastAsia="Times New Roman" w:hAnsi="PT Serif" w:cs="Times New Roman"/>
          <w:sz w:val="20"/>
          <w:szCs w:val="20"/>
          <w:lang w:val="en-US" w:eastAsia="ru-RU"/>
        </w:rPr>
        <w:t>cau</w:t>
      </w:r>
      <w:r w:rsidR="00C377C1">
        <w:rPr>
          <w:rFonts w:ascii="PT Serif" w:eastAsia="Times New Roman" w:hAnsi="PT Serif" w:cs="Times New Roman"/>
          <w:sz w:val="20"/>
          <w:szCs w:val="20"/>
          <w:lang w:val="en-US" w:eastAsia="ru-RU"/>
        </w:rPr>
        <w:t>terant</w:t>
      </w:r>
      <w:proofErr w:type="spellEnd"/>
      <w:r w:rsidRPr="00A920B2">
        <w:rPr>
          <w:rFonts w:ascii="PT Serif" w:eastAsia="Times New Roman" w:hAnsi="PT Serif" w:cs="Times New Roman"/>
          <w:sz w:val="20"/>
          <w:szCs w:val="20"/>
          <w:lang w:val="en-US" w:eastAsia="ru-RU"/>
        </w:rPr>
        <w:t xml:space="preserve"> substances helps reduce the</w:t>
      </w:r>
      <w:r w:rsidR="0094288A" w:rsidRPr="00A920B2">
        <w:rPr>
          <w:rFonts w:ascii="PT Serif" w:eastAsia="Times New Roman" w:hAnsi="PT Serif" w:cs="Times New Roman"/>
          <w:sz w:val="20"/>
          <w:szCs w:val="20"/>
          <w:lang w:val="en-US" w:eastAsia="ru-RU"/>
        </w:rPr>
        <w:t xml:space="preserve"> duration of hospital treatment, </w:t>
      </w:r>
      <w:r w:rsidRPr="00A920B2">
        <w:rPr>
          <w:rFonts w:ascii="PT Serif" w:eastAsia="Times New Roman" w:hAnsi="PT Serif" w:cs="Times New Roman"/>
          <w:sz w:val="20"/>
          <w:szCs w:val="20"/>
          <w:lang w:val="en-US" w:eastAsia="ru-RU"/>
        </w:rPr>
        <w:t xml:space="preserve">the frequency of early secondary hemorrhage and </w:t>
      </w:r>
      <w:proofErr w:type="spellStart"/>
      <w:r w:rsidRPr="00A920B2">
        <w:rPr>
          <w:rFonts w:ascii="PT Serif" w:eastAsia="Times New Roman" w:hAnsi="PT Serif" w:cs="Times New Roman"/>
          <w:sz w:val="20"/>
          <w:szCs w:val="20"/>
          <w:lang w:val="en-US" w:eastAsia="ru-RU"/>
        </w:rPr>
        <w:t>decompensated</w:t>
      </w:r>
      <w:proofErr w:type="spellEnd"/>
      <w:r w:rsidRPr="00A920B2">
        <w:rPr>
          <w:rFonts w:ascii="PT Serif" w:eastAsia="Times New Roman" w:hAnsi="PT Serif" w:cs="Times New Roman"/>
          <w:sz w:val="20"/>
          <w:szCs w:val="20"/>
          <w:lang w:val="en-US" w:eastAsia="ru-RU"/>
        </w:rPr>
        <w:t xml:space="preserve"> </w:t>
      </w:r>
      <w:proofErr w:type="spellStart"/>
      <w:r w:rsidRPr="00A920B2">
        <w:rPr>
          <w:rFonts w:ascii="PT Serif" w:eastAsia="Times New Roman" w:hAnsi="PT Serif" w:cs="Times New Roman"/>
          <w:sz w:val="20"/>
          <w:szCs w:val="20"/>
          <w:lang w:val="en-US" w:eastAsia="ru-RU"/>
        </w:rPr>
        <w:t>cicatricial</w:t>
      </w:r>
      <w:proofErr w:type="spellEnd"/>
      <w:r w:rsidRPr="00A920B2">
        <w:rPr>
          <w:rFonts w:ascii="PT Serif" w:eastAsia="Times New Roman" w:hAnsi="PT Serif" w:cs="Times New Roman"/>
          <w:sz w:val="20"/>
          <w:szCs w:val="20"/>
          <w:lang w:val="en-US" w:eastAsia="ru-RU"/>
        </w:rPr>
        <w:t xml:space="preserve"> narrowing of the stomach.</w:t>
      </w:r>
      <w:r w:rsidRPr="00A920B2">
        <w:rPr>
          <w:rFonts w:ascii="Times New Roman" w:eastAsia="Times New Roman" w:hAnsi="Times New Roman" w:cs="Times New Roman"/>
          <w:sz w:val="20"/>
          <w:szCs w:val="20"/>
          <w:lang w:val="en-US" w:eastAsia="ru-RU"/>
        </w:rPr>
        <w:t xml:space="preserve"> </w:t>
      </w:r>
    </w:p>
    <w:p w:rsidR="00CB0C98" w:rsidRDefault="00CB0C98" w:rsidP="00CB0C98">
      <w:pPr>
        <w:pStyle w:val="041F043E0434043704300433043E043B043E0432043E043A043604430440043D0430043B"/>
        <w:rPr>
          <w:lang w:val="en-US"/>
        </w:rPr>
      </w:pPr>
      <w:r>
        <w:rPr>
          <w:lang w:val="en-US"/>
        </w:rPr>
        <w:t>References</w:t>
      </w:r>
    </w:p>
    <w:p w:rsidR="00CB0C98" w:rsidRDefault="00CB0C98" w:rsidP="00CB0C98">
      <w:pPr>
        <w:pStyle w:val="041B043804420435044004300442044304400430043604430440043D0430043B"/>
        <w:rPr>
          <w:lang w:val="en-US"/>
        </w:rPr>
      </w:pPr>
      <w:r>
        <w:rPr>
          <w:lang w:val="en-US"/>
        </w:rPr>
        <w:t>1.</w:t>
      </w:r>
      <w:r>
        <w:rPr>
          <w:lang w:val="en-US"/>
        </w:rPr>
        <w:tab/>
      </w:r>
      <w:proofErr w:type="spellStart"/>
      <w:r>
        <w:rPr>
          <w:lang w:val="en-US"/>
        </w:rPr>
        <w:t>Luzhnikov</w:t>
      </w:r>
      <w:proofErr w:type="spellEnd"/>
      <w:r>
        <w:rPr>
          <w:lang w:val="en-US"/>
        </w:rPr>
        <w:t xml:space="preserve"> E.A., ed. </w:t>
      </w:r>
      <w:proofErr w:type="spellStart"/>
      <w:r>
        <w:rPr>
          <w:i/>
          <w:iCs/>
          <w:lang w:val="en-US"/>
        </w:rPr>
        <w:t>Meditsinskaya</w:t>
      </w:r>
      <w:proofErr w:type="spellEnd"/>
      <w:r>
        <w:rPr>
          <w:i/>
          <w:iCs/>
          <w:lang w:val="en-US"/>
        </w:rPr>
        <w:t xml:space="preserve"> </w:t>
      </w:r>
      <w:proofErr w:type="spellStart"/>
      <w:r>
        <w:rPr>
          <w:i/>
          <w:iCs/>
          <w:lang w:val="en-US"/>
        </w:rPr>
        <w:t>toksikologiya</w:t>
      </w:r>
      <w:proofErr w:type="spellEnd"/>
      <w:r>
        <w:rPr>
          <w:lang w:val="en-US"/>
        </w:rPr>
        <w:t xml:space="preserve"> [Medical toxicology]. Moscow: GEOTAR-</w:t>
      </w:r>
      <w:proofErr w:type="spellStart"/>
      <w:r>
        <w:rPr>
          <w:lang w:val="en-US"/>
        </w:rPr>
        <w:t>MediaPubl</w:t>
      </w:r>
      <w:proofErr w:type="spellEnd"/>
      <w:r>
        <w:rPr>
          <w:lang w:val="en-US"/>
        </w:rPr>
        <w:t>., 2012. 928 p. (In Russian).</w:t>
      </w:r>
    </w:p>
    <w:p w:rsidR="00CB0C98" w:rsidRDefault="00CB0C98" w:rsidP="00CB0C98">
      <w:pPr>
        <w:pStyle w:val="041B043804420435044004300442044304400430043604430440043D0430043B"/>
        <w:rPr>
          <w:lang w:val="en-US"/>
        </w:rPr>
      </w:pPr>
      <w:r>
        <w:rPr>
          <w:lang w:val="en-US"/>
        </w:rPr>
        <w:t>2.</w:t>
      </w:r>
      <w:r>
        <w:rPr>
          <w:lang w:val="en-US"/>
        </w:rPr>
        <w:tab/>
      </w:r>
      <w:proofErr w:type="spellStart"/>
      <w:r>
        <w:rPr>
          <w:lang w:val="en-US"/>
        </w:rPr>
        <w:t>Volkov</w:t>
      </w:r>
      <w:proofErr w:type="spellEnd"/>
      <w:r>
        <w:rPr>
          <w:lang w:val="en-US"/>
        </w:rPr>
        <w:t xml:space="preserve"> S.V., </w:t>
      </w:r>
      <w:proofErr w:type="spellStart"/>
      <w:r>
        <w:rPr>
          <w:lang w:val="en-US"/>
        </w:rPr>
        <w:t>Ermolov</w:t>
      </w:r>
      <w:proofErr w:type="spellEnd"/>
      <w:r>
        <w:rPr>
          <w:lang w:val="en-US"/>
        </w:rPr>
        <w:t xml:space="preserve"> A.S., </w:t>
      </w:r>
      <w:proofErr w:type="spellStart"/>
      <w:r>
        <w:rPr>
          <w:lang w:val="en-US"/>
        </w:rPr>
        <w:t>Luzhnikov</w:t>
      </w:r>
      <w:proofErr w:type="spellEnd"/>
      <w:r>
        <w:rPr>
          <w:lang w:val="en-US"/>
        </w:rPr>
        <w:t xml:space="preserve"> E.A. </w:t>
      </w:r>
      <w:proofErr w:type="spellStart"/>
      <w:r>
        <w:rPr>
          <w:i/>
          <w:iCs/>
          <w:lang w:val="en-US"/>
        </w:rPr>
        <w:t>Khimicheskie</w:t>
      </w:r>
      <w:proofErr w:type="spellEnd"/>
      <w:r>
        <w:rPr>
          <w:i/>
          <w:iCs/>
          <w:lang w:val="en-US"/>
        </w:rPr>
        <w:t xml:space="preserve"> </w:t>
      </w:r>
      <w:proofErr w:type="spellStart"/>
      <w:r>
        <w:rPr>
          <w:i/>
          <w:iCs/>
          <w:lang w:val="en-US"/>
        </w:rPr>
        <w:t>ozhogi</w:t>
      </w:r>
      <w:proofErr w:type="spellEnd"/>
      <w:r>
        <w:rPr>
          <w:i/>
          <w:iCs/>
          <w:lang w:val="en-US"/>
        </w:rPr>
        <w:t xml:space="preserve"> </w:t>
      </w:r>
      <w:proofErr w:type="spellStart"/>
      <w:r>
        <w:rPr>
          <w:i/>
          <w:iCs/>
          <w:lang w:val="en-US"/>
        </w:rPr>
        <w:t>pishchevoda</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zheludka</w:t>
      </w:r>
      <w:proofErr w:type="spellEnd"/>
      <w:r>
        <w:rPr>
          <w:i/>
          <w:iCs/>
          <w:lang w:val="en-US"/>
        </w:rPr>
        <w:t xml:space="preserve"> (</w:t>
      </w:r>
      <w:proofErr w:type="spellStart"/>
      <w:r>
        <w:rPr>
          <w:i/>
          <w:iCs/>
          <w:lang w:val="en-US"/>
        </w:rPr>
        <w:t>Endoskopicheskaya</w:t>
      </w:r>
      <w:proofErr w:type="spellEnd"/>
      <w:r>
        <w:rPr>
          <w:i/>
          <w:iCs/>
          <w:lang w:val="en-US"/>
        </w:rPr>
        <w:t xml:space="preserve"> </w:t>
      </w:r>
      <w:proofErr w:type="spellStart"/>
      <w:r>
        <w:rPr>
          <w:i/>
          <w:iCs/>
          <w:lang w:val="en-US"/>
        </w:rPr>
        <w:t>diagnostika</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lazeroterapiya</w:t>
      </w:r>
      <w:proofErr w:type="spellEnd"/>
      <w:r>
        <w:rPr>
          <w:i/>
          <w:iCs/>
          <w:lang w:val="en-US"/>
        </w:rPr>
        <w:t>)</w:t>
      </w:r>
      <w:r>
        <w:rPr>
          <w:lang w:val="en-US"/>
        </w:rPr>
        <w:t xml:space="preserve"> [Chemical burns of the esophagus and stomach (Endoscopic diagnostics and laser therapy)]. Moscow: MEDPRAKTIKA-M Publ., 2005. 120 p. (In Russian).</w:t>
      </w:r>
    </w:p>
    <w:p w:rsidR="00CB0C98" w:rsidRDefault="00CB0C98" w:rsidP="00CB0C98">
      <w:pPr>
        <w:pStyle w:val="041B043804420435044004300442044304400430043604430440043D0430043B"/>
        <w:rPr>
          <w:lang w:val="en-US"/>
        </w:rPr>
      </w:pPr>
      <w:r>
        <w:rPr>
          <w:lang w:val="en-US"/>
        </w:rPr>
        <w:t>3.</w:t>
      </w:r>
      <w:r>
        <w:rPr>
          <w:lang w:val="en-US"/>
        </w:rPr>
        <w:tab/>
      </w:r>
      <w:proofErr w:type="spellStart"/>
      <w:r>
        <w:rPr>
          <w:lang w:val="en-US"/>
        </w:rPr>
        <w:t>Pesnya–Prasolova</w:t>
      </w:r>
      <w:proofErr w:type="spellEnd"/>
      <w:r>
        <w:rPr>
          <w:lang w:val="en-US"/>
        </w:rPr>
        <w:t xml:space="preserve"> E.A., </w:t>
      </w:r>
      <w:proofErr w:type="spellStart"/>
      <w:r>
        <w:rPr>
          <w:lang w:val="en-US"/>
        </w:rPr>
        <w:t>Il’yashenko</w:t>
      </w:r>
      <w:proofErr w:type="spellEnd"/>
      <w:r>
        <w:rPr>
          <w:lang w:val="en-US"/>
        </w:rPr>
        <w:t xml:space="preserve"> K.K., </w:t>
      </w:r>
      <w:proofErr w:type="spellStart"/>
      <w:r>
        <w:rPr>
          <w:lang w:val="en-US"/>
        </w:rPr>
        <w:t>Pinchuk</w:t>
      </w:r>
      <w:proofErr w:type="spellEnd"/>
      <w:r>
        <w:rPr>
          <w:lang w:val="en-US"/>
        </w:rPr>
        <w:t xml:space="preserve"> T.P. et al. </w:t>
      </w:r>
      <w:proofErr w:type="spellStart"/>
      <w:r>
        <w:rPr>
          <w:lang w:val="en-US"/>
        </w:rPr>
        <w:t>Narusheniya</w:t>
      </w:r>
      <w:proofErr w:type="spellEnd"/>
      <w:r>
        <w:rPr>
          <w:lang w:val="en-US"/>
        </w:rPr>
        <w:t xml:space="preserve"> </w:t>
      </w:r>
      <w:proofErr w:type="spellStart"/>
      <w:r>
        <w:rPr>
          <w:lang w:val="en-US"/>
        </w:rPr>
        <w:t>kislotoobrazuyushchey</w:t>
      </w:r>
      <w:proofErr w:type="spellEnd"/>
      <w:r>
        <w:rPr>
          <w:lang w:val="en-US"/>
        </w:rPr>
        <w:t xml:space="preserve"> </w:t>
      </w:r>
      <w:proofErr w:type="spellStart"/>
      <w:r>
        <w:rPr>
          <w:lang w:val="en-US"/>
        </w:rPr>
        <w:t>funktsii</w:t>
      </w:r>
      <w:proofErr w:type="spellEnd"/>
      <w:r>
        <w:rPr>
          <w:lang w:val="en-US"/>
        </w:rPr>
        <w:t xml:space="preserve"> </w:t>
      </w:r>
      <w:proofErr w:type="spellStart"/>
      <w:r>
        <w:rPr>
          <w:lang w:val="en-US"/>
        </w:rPr>
        <w:t>zheludka</w:t>
      </w:r>
      <w:proofErr w:type="spellEnd"/>
      <w:r>
        <w:rPr>
          <w:lang w:val="en-US"/>
        </w:rPr>
        <w:t xml:space="preserve"> u </w:t>
      </w:r>
      <w:proofErr w:type="spellStart"/>
      <w:r>
        <w:rPr>
          <w:lang w:val="en-US"/>
        </w:rPr>
        <w:t>bol’nykh</w:t>
      </w:r>
      <w:proofErr w:type="spellEnd"/>
      <w:r>
        <w:rPr>
          <w:lang w:val="en-US"/>
        </w:rPr>
        <w:t xml:space="preserve"> s </w:t>
      </w:r>
      <w:proofErr w:type="spellStart"/>
      <w:r>
        <w:rPr>
          <w:lang w:val="en-US"/>
        </w:rPr>
        <w:t>otravleniyami</w:t>
      </w:r>
      <w:proofErr w:type="spellEnd"/>
      <w:r>
        <w:rPr>
          <w:lang w:val="en-US"/>
        </w:rPr>
        <w:t xml:space="preserve"> </w:t>
      </w:r>
      <w:proofErr w:type="spellStart"/>
      <w:r>
        <w:rPr>
          <w:lang w:val="en-US"/>
        </w:rPr>
        <w:t>prizhigayushchimi</w:t>
      </w:r>
      <w:proofErr w:type="spellEnd"/>
      <w:r>
        <w:rPr>
          <w:lang w:val="en-US"/>
        </w:rPr>
        <w:t xml:space="preserve"> </w:t>
      </w:r>
      <w:proofErr w:type="spellStart"/>
      <w:r>
        <w:rPr>
          <w:lang w:val="en-US"/>
        </w:rPr>
        <w:t>zhidkostyami</w:t>
      </w:r>
      <w:proofErr w:type="spellEnd"/>
      <w:r>
        <w:rPr>
          <w:lang w:val="en-US"/>
        </w:rPr>
        <w:t xml:space="preserve"> [Impaired gastric acid secretion in patients poisoned by cauterizing liquids]. </w:t>
      </w:r>
      <w:proofErr w:type="spellStart"/>
      <w:r>
        <w:rPr>
          <w:i/>
          <w:iCs/>
          <w:lang w:val="en-US"/>
        </w:rPr>
        <w:t>Anesteziologiya</w:t>
      </w:r>
      <w:proofErr w:type="spellEnd"/>
      <w:r>
        <w:rPr>
          <w:i/>
          <w:iCs/>
          <w:lang w:val="en-US"/>
        </w:rPr>
        <w:t xml:space="preserve"> </w:t>
      </w:r>
      <w:proofErr w:type="spellStart"/>
      <w:r>
        <w:rPr>
          <w:i/>
          <w:iCs/>
          <w:lang w:val="en-US"/>
        </w:rPr>
        <w:t>ireanimatologiya</w:t>
      </w:r>
      <w:proofErr w:type="spellEnd"/>
      <w:r>
        <w:rPr>
          <w:lang w:val="en-US"/>
        </w:rPr>
        <w:t>. 2005; 6: 64–67. (In Russian).</w:t>
      </w:r>
    </w:p>
    <w:p w:rsidR="00CB0C98" w:rsidRDefault="00CB0C98" w:rsidP="00CB0C98">
      <w:pPr>
        <w:pStyle w:val="041B043804420435044004300442044304400430043604430440043D0430043B"/>
        <w:rPr>
          <w:lang w:val="en-US"/>
        </w:rPr>
      </w:pPr>
      <w:r>
        <w:rPr>
          <w:lang w:val="en-US"/>
        </w:rPr>
        <w:t>4.</w:t>
      </w:r>
      <w:r>
        <w:rPr>
          <w:lang w:val="en-US"/>
        </w:rPr>
        <w:tab/>
        <w:t xml:space="preserve">Andreev D.N., </w:t>
      </w:r>
      <w:proofErr w:type="spellStart"/>
      <w:r>
        <w:rPr>
          <w:lang w:val="en-US"/>
        </w:rPr>
        <w:t>Dicheva</w:t>
      </w:r>
      <w:proofErr w:type="spellEnd"/>
      <w:r>
        <w:rPr>
          <w:lang w:val="en-US"/>
        </w:rPr>
        <w:t xml:space="preserve"> D.T., </w:t>
      </w:r>
      <w:proofErr w:type="spellStart"/>
      <w:r>
        <w:rPr>
          <w:lang w:val="en-US"/>
        </w:rPr>
        <w:t>Lebedeva</w:t>
      </w:r>
      <w:proofErr w:type="spellEnd"/>
      <w:r>
        <w:rPr>
          <w:lang w:val="en-US"/>
        </w:rPr>
        <w:t xml:space="preserve"> E.G., </w:t>
      </w:r>
      <w:proofErr w:type="spellStart"/>
      <w:r>
        <w:rPr>
          <w:lang w:val="en-US"/>
        </w:rPr>
        <w:t>Partsvania-Vinogradova</w:t>
      </w:r>
      <w:proofErr w:type="spellEnd"/>
      <w:r>
        <w:rPr>
          <w:lang w:val="en-US"/>
        </w:rPr>
        <w:t xml:space="preserve"> E.V. </w:t>
      </w:r>
      <w:proofErr w:type="spellStart"/>
      <w:r>
        <w:rPr>
          <w:lang w:val="en-US"/>
        </w:rPr>
        <w:t>Farmakologicheskie</w:t>
      </w:r>
      <w:proofErr w:type="spellEnd"/>
      <w:r>
        <w:rPr>
          <w:lang w:val="en-US"/>
        </w:rPr>
        <w:t xml:space="preserve"> </w:t>
      </w:r>
      <w:proofErr w:type="spellStart"/>
      <w:r>
        <w:rPr>
          <w:lang w:val="en-US"/>
        </w:rPr>
        <w:t>osnovy</w:t>
      </w:r>
      <w:proofErr w:type="spellEnd"/>
      <w:r>
        <w:rPr>
          <w:lang w:val="en-US"/>
        </w:rPr>
        <w:t xml:space="preserve"> </w:t>
      </w:r>
      <w:proofErr w:type="spellStart"/>
      <w:r>
        <w:rPr>
          <w:lang w:val="en-US"/>
        </w:rPr>
        <w:t>primeneniya</w:t>
      </w:r>
      <w:proofErr w:type="spellEnd"/>
      <w:r>
        <w:rPr>
          <w:lang w:val="en-US"/>
        </w:rPr>
        <w:t xml:space="preserve"> </w:t>
      </w:r>
      <w:proofErr w:type="spellStart"/>
      <w:r>
        <w:rPr>
          <w:lang w:val="en-US"/>
        </w:rPr>
        <w:t>ingibitorov</w:t>
      </w:r>
      <w:proofErr w:type="spellEnd"/>
      <w:r>
        <w:rPr>
          <w:lang w:val="en-US"/>
        </w:rPr>
        <w:t xml:space="preserve"> </w:t>
      </w:r>
      <w:proofErr w:type="spellStart"/>
      <w:r>
        <w:rPr>
          <w:lang w:val="en-US"/>
        </w:rPr>
        <w:t>protonnoy</w:t>
      </w:r>
      <w:proofErr w:type="spellEnd"/>
      <w:r>
        <w:rPr>
          <w:lang w:val="en-US"/>
        </w:rPr>
        <w:t xml:space="preserve"> </w:t>
      </w:r>
      <w:proofErr w:type="spellStart"/>
      <w:r>
        <w:rPr>
          <w:lang w:val="en-US"/>
        </w:rPr>
        <w:t>pompy</w:t>
      </w:r>
      <w:proofErr w:type="spellEnd"/>
      <w:r>
        <w:rPr>
          <w:lang w:val="en-US"/>
        </w:rPr>
        <w:t xml:space="preserve"> [Pharmacological basis for the use of proton pump inhibitors].</w:t>
      </w:r>
      <w:proofErr w:type="spellStart"/>
      <w:r>
        <w:rPr>
          <w:i/>
          <w:iCs/>
          <w:lang w:val="en-US"/>
        </w:rPr>
        <w:t>Farmateka</w:t>
      </w:r>
      <w:proofErr w:type="spellEnd"/>
      <w:r>
        <w:rPr>
          <w:lang w:val="en-US"/>
        </w:rPr>
        <w:t>. 2014; 14: 62–69. (In Russian).</w:t>
      </w:r>
    </w:p>
    <w:p w:rsidR="00CB0C98" w:rsidRDefault="00CB0C98" w:rsidP="00CB0C98">
      <w:pPr>
        <w:pStyle w:val="041B043804420435044004300442044304400430043604430440043D0430043B"/>
        <w:rPr>
          <w:lang w:val="en-US"/>
        </w:rPr>
      </w:pPr>
      <w:r>
        <w:rPr>
          <w:lang w:val="en-US"/>
        </w:rPr>
        <w:t>5.</w:t>
      </w:r>
      <w:r>
        <w:rPr>
          <w:lang w:val="en-US"/>
        </w:rPr>
        <w:tab/>
        <w:t xml:space="preserve">Wolfe M.M., Sachs G. Acid suppression: Optimizing therapy for gastroduodenal healing, gastroesophageal reflux disease, and stress-related erosive syndrome. </w:t>
      </w:r>
      <w:r>
        <w:rPr>
          <w:i/>
          <w:iCs/>
          <w:lang w:val="en-US"/>
        </w:rPr>
        <w:t>Gastroenterology</w:t>
      </w:r>
      <w:r>
        <w:rPr>
          <w:lang w:val="en-US"/>
        </w:rPr>
        <w:t>. 2000; 118 (2Suppl1): 9–31.</w:t>
      </w:r>
    </w:p>
    <w:p w:rsidR="00CB0C98" w:rsidRDefault="00CB0C98" w:rsidP="00CB0C98">
      <w:pPr>
        <w:pStyle w:val="041B043804420435044004300442044304400430043604430440043D0430043B"/>
        <w:rPr>
          <w:lang w:val="en-US"/>
        </w:rPr>
      </w:pPr>
      <w:r>
        <w:rPr>
          <w:lang w:val="en-US"/>
        </w:rPr>
        <w:t>6.</w:t>
      </w:r>
      <w:r>
        <w:rPr>
          <w:lang w:val="en-US"/>
        </w:rPr>
        <w:tab/>
      </w:r>
      <w:proofErr w:type="spellStart"/>
      <w:r>
        <w:rPr>
          <w:lang w:val="en-US"/>
        </w:rPr>
        <w:t>Welage</w:t>
      </w:r>
      <w:proofErr w:type="spellEnd"/>
      <w:r>
        <w:rPr>
          <w:lang w:val="en-US"/>
        </w:rPr>
        <w:t xml:space="preserve"> L.S. Overview of pharmacologic agents for acid suppression in critically ill patients. </w:t>
      </w:r>
      <w:r>
        <w:rPr>
          <w:i/>
          <w:iCs/>
          <w:lang w:val="en-US"/>
        </w:rPr>
        <w:t xml:space="preserve">Am J Health </w:t>
      </w:r>
      <w:proofErr w:type="spellStart"/>
      <w:r>
        <w:rPr>
          <w:i/>
          <w:iCs/>
          <w:lang w:val="en-US"/>
        </w:rPr>
        <w:t>Syst</w:t>
      </w:r>
      <w:proofErr w:type="spellEnd"/>
      <w:r>
        <w:rPr>
          <w:i/>
          <w:iCs/>
          <w:lang w:val="en-US"/>
        </w:rPr>
        <w:t xml:space="preserve"> Pharm</w:t>
      </w:r>
      <w:r>
        <w:rPr>
          <w:lang w:val="en-US"/>
        </w:rPr>
        <w:t xml:space="preserve">. 2005; 62 (10 </w:t>
      </w:r>
      <w:proofErr w:type="spellStart"/>
      <w:r>
        <w:rPr>
          <w:lang w:val="en-US"/>
        </w:rPr>
        <w:t>Suppl</w:t>
      </w:r>
      <w:proofErr w:type="spellEnd"/>
      <w:r>
        <w:rPr>
          <w:lang w:val="en-US"/>
        </w:rPr>
        <w:t xml:space="preserve"> 2): 4–10.</w:t>
      </w:r>
    </w:p>
    <w:p w:rsidR="00CB0C98" w:rsidRDefault="00CB0C98" w:rsidP="00CB0C98">
      <w:pPr>
        <w:pStyle w:val="041B043804420435044004300442044304400430043604430440043D0430043B"/>
        <w:rPr>
          <w:lang w:val="en-US"/>
        </w:rPr>
      </w:pPr>
      <w:r>
        <w:rPr>
          <w:lang w:val="en-US"/>
        </w:rPr>
        <w:t>7.</w:t>
      </w:r>
      <w:r>
        <w:rPr>
          <w:lang w:val="en-US"/>
        </w:rPr>
        <w:tab/>
      </w:r>
      <w:proofErr w:type="spellStart"/>
      <w:r>
        <w:rPr>
          <w:lang w:val="en-US"/>
        </w:rPr>
        <w:t>Khuroo</w:t>
      </w:r>
      <w:proofErr w:type="spellEnd"/>
      <w:r>
        <w:rPr>
          <w:lang w:val="en-US"/>
        </w:rPr>
        <w:t xml:space="preserve"> M.S., </w:t>
      </w:r>
      <w:proofErr w:type="spellStart"/>
      <w:r>
        <w:rPr>
          <w:lang w:val="en-US"/>
        </w:rPr>
        <w:t>Yattoo</w:t>
      </w:r>
      <w:proofErr w:type="spellEnd"/>
      <w:r>
        <w:rPr>
          <w:lang w:val="en-US"/>
        </w:rPr>
        <w:t xml:space="preserve"> G.N., </w:t>
      </w:r>
      <w:proofErr w:type="spellStart"/>
      <w:r>
        <w:rPr>
          <w:lang w:val="en-US"/>
        </w:rPr>
        <w:t>Javid</w:t>
      </w:r>
      <w:proofErr w:type="spellEnd"/>
      <w:r>
        <w:rPr>
          <w:lang w:val="en-US"/>
        </w:rPr>
        <w:t xml:space="preserve"> G., et al. A comparison of omeprazole and placebo for bleeding peptic ulcer. </w:t>
      </w:r>
      <w:r>
        <w:rPr>
          <w:i/>
          <w:iCs/>
          <w:lang w:val="en-US"/>
        </w:rPr>
        <w:t xml:space="preserve">N </w:t>
      </w:r>
      <w:proofErr w:type="spellStart"/>
      <w:r>
        <w:rPr>
          <w:i/>
          <w:iCs/>
          <w:lang w:val="en-US"/>
        </w:rPr>
        <w:t>Engl</w:t>
      </w:r>
      <w:proofErr w:type="spellEnd"/>
      <w:r>
        <w:rPr>
          <w:i/>
          <w:iCs/>
          <w:lang w:val="en-US"/>
        </w:rPr>
        <w:t xml:space="preserve"> J Med</w:t>
      </w:r>
      <w:r>
        <w:rPr>
          <w:lang w:val="en-US"/>
        </w:rPr>
        <w:t xml:space="preserve">. 1997; 336 (15):1054–1058. </w:t>
      </w:r>
    </w:p>
    <w:p w:rsidR="00CB0C98" w:rsidRDefault="00CB0C98" w:rsidP="00CB0C98">
      <w:pPr>
        <w:pStyle w:val="041B043804420435044004300442044304400430043604430440043D0430043B"/>
        <w:rPr>
          <w:lang w:val="en-US"/>
        </w:rPr>
      </w:pPr>
      <w:r>
        <w:rPr>
          <w:lang w:val="en-US"/>
        </w:rPr>
        <w:t>8.</w:t>
      </w:r>
      <w:r>
        <w:rPr>
          <w:lang w:val="en-US"/>
        </w:rPr>
        <w:tab/>
      </w:r>
      <w:proofErr w:type="spellStart"/>
      <w:r>
        <w:rPr>
          <w:lang w:val="en-US"/>
        </w:rPr>
        <w:t>Shcherbakov</w:t>
      </w:r>
      <w:proofErr w:type="spellEnd"/>
      <w:r>
        <w:rPr>
          <w:lang w:val="en-US"/>
        </w:rPr>
        <w:t xml:space="preserve"> P. L., </w:t>
      </w:r>
      <w:proofErr w:type="spellStart"/>
      <w:r>
        <w:rPr>
          <w:lang w:val="en-US"/>
        </w:rPr>
        <w:t>Mikheeva</w:t>
      </w:r>
      <w:proofErr w:type="spellEnd"/>
      <w:r>
        <w:rPr>
          <w:lang w:val="en-US"/>
        </w:rPr>
        <w:t xml:space="preserve"> O.M., </w:t>
      </w:r>
      <w:proofErr w:type="spellStart"/>
      <w:r>
        <w:rPr>
          <w:lang w:val="en-US"/>
        </w:rPr>
        <w:t>Vasnev</w:t>
      </w:r>
      <w:proofErr w:type="spellEnd"/>
      <w:r>
        <w:rPr>
          <w:lang w:val="en-US"/>
        </w:rPr>
        <w:t xml:space="preserve"> O.S. </w:t>
      </w:r>
      <w:proofErr w:type="spellStart"/>
      <w:r>
        <w:rPr>
          <w:lang w:val="en-US"/>
        </w:rPr>
        <w:t>Ispol’zovanie</w:t>
      </w:r>
      <w:proofErr w:type="spellEnd"/>
      <w:r>
        <w:rPr>
          <w:lang w:val="en-US"/>
        </w:rPr>
        <w:t xml:space="preserve"> </w:t>
      </w:r>
      <w:proofErr w:type="spellStart"/>
      <w:r>
        <w:rPr>
          <w:lang w:val="en-US"/>
        </w:rPr>
        <w:t>in”ektsionnykh</w:t>
      </w:r>
      <w:proofErr w:type="spellEnd"/>
      <w:r>
        <w:rPr>
          <w:lang w:val="en-US"/>
        </w:rPr>
        <w:t xml:space="preserve"> form </w:t>
      </w:r>
      <w:proofErr w:type="spellStart"/>
      <w:r>
        <w:rPr>
          <w:lang w:val="en-US"/>
        </w:rPr>
        <w:t>kislotopodavlyayushchikh</w:t>
      </w:r>
      <w:proofErr w:type="spellEnd"/>
      <w:r>
        <w:rPr>
          <w:lang w:val="en-US"/>
        </w:rPr>
        <w:t xml:space="preserve"> </w:t>
      </w:r>
      <w:proofErr w:type="spellStart"/>
      <w:r>
        <w:rPr>
          <w:lang w:val="en-US"/>
        </w:rPr>
        <w:t>preparatov</w:t>
      </w:r>
      <w:proofErr w:type="spellEnd"/>
      <w:r>
        <w:rPr>
          <w:lang w:val="en-US"/>
        </w:rPr>
        <w:t xml:space="preserve"> v </w:t>
      </w:r>
      <w:proofErr w:type="spellStart"/>
      <w:r>
        <w:rPr>
          <w:lang w:val="en-US"/>
        </w:rPr>
        <w:t>gastroenterologii</w:t>
      </w:r>
      <w:proofErr w:type="spellEnd"/>
      <w:r>
        <w:rPr>
          <w:lang w:val="en-US"/>
        </w:rPr>
        <w:t xml:space="preserve"> [The use of </w:t>
      </w:r>
      <w:proofErr w:type="spellStart"/>
      <w:r>
        <w:rPr>
          <w:lang w:val="en-US"/>
        </w:rPr>
        <w:t>injectable</w:t>
      </w:r>
      <w:proofErr w:type="spellEnd"/>
      <w:r>
        <w:rPr>
          <w:lang w:val="en-US"/>
        </w:rPr>
        <w:t xml:space="preserve"> acid-</w:t>
      </w:r>
      <w:proofErr w:type="spellStart"/>
      <w:r>
        <w:rPr>
          <w:lang w:val="en-US"/>
        </w:rPr>
        <w:t>suppresseddrugs</w:t>
      </w:r>
      <w:proofErr w:type="spellEnd"/>
      <w:r>
        <w:rPr>
          <w:lang w:val="en-US"/>
        </w:rPr>
        <w:t xml:space="preserve"> in gastroenterology]. </w:t>
      </w:r>
      <w:proofErr w:type="spellStart"/>
      <w:r>
        <w:rPr>
          <w:i/>
          <w:iCs/>
          <w:lang w:val="en-US"/>
        </w:rPr>
        <w:t>Lechashchiy</w:t>
      </w:r>
      <w:proofErr w:type="spellEnd"/>
      <w:r>
        <w:rPr>
          <w:i/>
          <w:iCs/>
          <w:lang w:val="en-US"/>
        </w:rPr>
        <w:t xml:space="preserve"> </w:t>
      </w:r>
      <w:proofErr w:type="spellStart"/>
      <w:r>
        <w:rPr>
          <w:i/>
          <w:iCs/>
          <w:lang w:val="en-US"/>
        </w:rPr>
        <w:t>vrach</w:t>
      </w:r>
      <w:proofErr w:type="spellEnd"/>
      <w:r>
        <w:rPr>
          <w:lang w:val="en-US"/>
        </w:rPr>
        <w:t>. 2008; 6: 27–30. (In Russian).</w:t>
      </w:r>
    </w:p>
    <w:p w:rsidR="00CB0C98" w:rsidRDefault="00CB0C98" w:rsidP="00CB0C98">
      <w:pPr>
        <w:pStyle w:val="041B043804420435044004300442044304400430043604430440043D0430043B"/>
        <w:rPr>
          <w:lang w:val="en-US"/>
        </w:rPr>
      </w:pPr>
      <w:r>
        <w:rPr>
          <w:lang w:val="en-US"/>
        </w:rPr>
        <w:t>9.</w:t>
      </w:r>
      <w:r>
        <w:rPr>
          <w:lang w:val="en-US"/>
        </w:rPr>
        <w:tab/>
      </w:r>
      <w:proofErr w:type="spellStart"/>
      <w:r>
        <w:rPr>
          <w:lang w:val="en-US"/>
        </w:rPr>
        <w:t>Pasechnikov</w:t>
      </w:r>
      <w:proofErr w:type="spellEnd"/>
      <w:r>
        <w:rPr>
          <w:lang w:val="en-US"/>
        </w:rPr>
        <w:t xml:space="preserve"> V.D. </w:t>
      </w:r>
      <w:proofErr w:type="spellStart"/>
      <w:r>
        <w:rPr>
          <w:lang w:val="en-US"/>
        </w:rPr>
        <w:t>Klyuchi</w:t>
      </w:r>
      <w:proofErr w:type="spellEnd"/>
      <w:r>
        <w:rPr>
          <w:lang w:val="en-US"/>
        </w:rPr>
        <w:t xml:space="preserve"> k </w:t>
      </w:r>
      <w:proofErr w:type="spellStart"/>
      <w:r>
        <w:rPr>
          <w:lang w:val="en-US"/>
        </w:rPr>
        <w:t>vyboru</w:t>
      </w:r>
      <w:proofErr w:type="spellEnd"/>
      <w:r>
        <w:rPr>
          <w:lang w:val="en-US"/>
        </w:rPr>
        <w:t xml:space="preserve"> </w:t>
      </w:r>
      <w:proofErr w:type="spellStart"/>
      <w:r>
        <w:rPr>
          <w:lang w:val="en-US"/>
        </w:rPr>
        <w:t>optimal’nogo</w:t>
      </w:r>
      <w:proofErr w:type="spellEnd"/>
      <w:r>
        <w:rPr>
          <w:lang w:val="en-US"/>
        </w:rPr>
        <w:t xml:space="preserve"> </w:t>
      </w:r>
      <w:proofErr w:type="spellStart"/>
      <w:r>
        <w:rPr>
          <w:lang w:val="en-US"/>
        </w:rPr>
        <w:t>ingibitora</w:t>
      </w:r>
      <w:proofErr w:type="spellEnd"/>
      <w:r>
        <w:rPr>
          <w:lang w:val="en-US"/>
        </w:rPr>
        <w:t xml:space="preserve"> </w:t>
      </w:r>
      <w:proofErr w:type="spellStart"/>
      <w:r>
        <w:rPr>
          <w:lang w:val="en-US"/>
        </w:rPr>
        <w:t>protonnoy</w:t>
      </w:r>
      <w:proofErr w:type="spellEnd"/>
      <w:r>
        <w:rPr>
          <w:lang w:val="en-US"/>
        </w:rPr>
        <w:t xml:space="preserve"> </w:t>
      </w:r>
      <w:proofErr w:type="spellStart"/>
      <w:r>
        <w:rPr>
          <w:lang w:val="en-US"/>
        </w:rPr>
        <w:t>pompy</w:t>
      </w:r>
      <w:proofErr w:type="spellEnd"/>
      <w:r>
        <w:rPr>
          <w:lang w:val="en-US"/>
        </w:rPr>
        <w:t xml:space="preserve"> </w:t>
      </w:r>
      <w:proofErr w:type="spellStart"/>
      <w:r>
        <w:rPr>
          <w:lang w:val="en-US"/>
        </w:rPr>
        <w:t>dlya</w:t>
      </w:r>
      <w:proofErr w:type="spellEnd"/>
      <w:r>
        <w:rPr>
          <w:lang w:val="en-US"/>
        </w:rPr>
        <w:t xml:space="preserve"> </w:t>
      </w:r>
      <w:proofErr w:type="spellStart"/>
      <w:r>
        <w:rPr>
          <w:lang w:val="en-US"/>
        </w:rPr>
        <w:t>terapii</w:t>
      </w:r>
      <w:proofErr w:type="spellEnd"/>
      <w:r>
        <w:rPr>
          <w:lang w:val="en-US"/>
        </w:rPr>
        <w:t xml:space="preserve"> </w:t>
      </w:r>
      <w:proofErr w:type="spellStart"/>
      <w:r>
        <w:rPr>
          <w:lang w:val="en-US"/>
        </w:rPr>
        <w:t>kislotozavisimykh</w:t>
      </w:r>
      <w:proofErr w:type="spellEnd"/>
      <w:r>
        <w:rPr>
          <w:lang w:val="en-US"/>
        </w:rPr>
        <w:t xml:space="preserve"> </w:t>
      </w:r>
      <w:proofErr w:type="spellStart"/>
      <w:r>
        <w:rPr>
          <w:lang w:val="en-US"/>
        </w:rPr>
        <w:t>zabolevaniy</w:t>
      </w:r>
      <w:proofErr w:type="spellEnd"/>
      <w:r>
        <w:rPr>
          <w:lang w:val="en-US"/>
        </w:rPr>
        <w:t xml:space="preserve"> [Keys to select the optimal proton pump inhibitor for treatment of acid-related diseases]. </w:t>
      </w:r>
      <w:proofErr w:type="spellStart"/>
      <w:r>
        <w:rPr>
          <w:i/>
          <w:iCs/>
          <w:lang w:val="en-US"/>
        </w:rPr>
        <w:t>Rossiyskiy</w:t>
      </w:r>
      <w:proofErr w:type="spellEnd"/>
      <w:r>
        <w:rPr>
          <w:i/>
          <w:iCs/>
          <w:lang w:val="en-US"/>
        </w:rPr>
        <w:t xml:space="preserve"> </w:t>
      </w:r>
      <w:proofErr w:type="spellStart"/>
      <w:r>
        <w:rPr>
          <w:i/>
          <w:iCs/>
          <w:lang w:val="en-US"/>
        </w:rPr>
        <w:t>zhurnal</w:t>
      </w:r>
      <w:proofErr w:type="spellEnd"/>
      <w:r>
        <w:rPr>
          <w:i/>
          <w:iCs/>
          <w:lang w:val="en-US"/>
        </w:rPr>
        <w:t xml:space="preserve"> </w:t>
      </w:r>
      <w:proofErr w:type="spellStart"/>
      <w:r>
        <w:rPr>
          <w:i/>
          <w:iCs/>
          <w:lang w:val="en-US"/>
        </w:rPr>
        <w:t>gastroenterologii</w:t>
      </w:r>
      <w:proofErr w:type="spellEnd"/>
      <w:r>
        <w:rPr>
          <w:i/>
          <w:iCs/>
          <w:lang w:val="en-US"/>
        </w:rPr>
        <w:t xml:space="preserve">, </w:t>
      </w:r>
      <w:proofErr w:type="spellStart"/>
      <w:r>
        <w:rPr>
          <w:i/>
          <w:iCs/>
          <w:lang w:val="en-US"/>
        </w:rPr>
        <w:t>gepatologii</w:t>
      </w:r>
      <w:proofErr w:type="spellEnd"/>
      <w:r>
        <w:rPr>
          <w:i/>
          <w:iCs/>
          <w:lang w:val="en-US"/>
        </w:rPr>
        <w:t xml:space="preserve">, </w:t>
      </w:r>
      <w:proofErr w:type="spellStart"/>
      <w:r>
        <w:rPr>
          <w:i/>
          <w:iCs/>
          <w:lang w:val="en-US"/>
        </w:rPr>
        <w:t>koloproktologii</w:t>
      </w:r>
      <w:proofErr w:type="spellEnd"/>
      <w:r>
        <w:rPr>
          <w:lang w:val="en-US"/>
        </w:rPr>
        <w:t>. 2004; 3: 32–40. (In Russian).</w:t>
      </w:r>
    </w:p>
    <w:p w:rsidR="00CB0C98" w:rsidRDefault="00CB0C98" w:rsidP="00CB0C98">
      <w:pPr>
        <w:pStyle w:val="041B043804420435044004300442044304400430043604430440043D0430043B"/>
        <w:rPr>
          <w:lang w:val="en-US"/>
        </w:rPr>
      </w:pPr>
      <w:r>
        <w:rPr>
          <w:lang w:val="en-US"/>
        </w:rPr>
        <w:t>10.</w:t>
      </w:r>
      <w:r>
        <w:rPr>
          <w:lang w:val="en-US"/>
        </w:rPr>
        <w:tab/>
        <w:t xml:space="preserve">Horn J. Review article relationship between the metabolism and efficacy of proton pump inhibitors — focus on </w:t>
      </w:r>
      <w:proofErr w:type="spellStart"/>
      <w:r>
        <w:rPr>
          <w:lang w:val="en-US"/>
        </w:rPr>
        <w:t>rabeprazole</w:t>
      </w:r>
      <w:proofErr w:type="spellEnd"/>
      <w:r>
        <w:rPr>
          <w:lang w:val="en-US"/>
        </w:rPr>
        <w:t xml:space="preserve">. </w:t>
      </w:r>
      <w:r>
        <w:rPr>
          <w:i/>
          <w:iCs/>
          <w:lang w:val="en-US"/>
        </w:rPr>
        <w:t xml:space="preserve">Aliment </w:t>
      </w:r>
      <w:proofErr w:type="spellStart"/>
      <w:r>
        <w:rPr>
          <w:i/>
          <w:iCs/>
          <w:lang w:val="en-US"/>
        </w:rPr>
        <w:t>Pharmacol</w:t>
      </w:r>
      <w:proofErr w:type="spellEnd"/>
      <w:r>
        <w:rPr>
          <w:i/>
          <w:iCs/>
          <w:lang w:val="en-US"/>
        </w:rPr>
        <w:t xml:space="preserve"> </w:t>
      </w:r>
      <w:proofErr w:type="spellStart"/>
      <w:r>
        <w:rPr>
          <w:i/>
          <w:iCs/>
          <w:lang w:val="en-US"/>
        </w:rPr>
        <w:t>Ther</w:t>
      </w:r>
      <w:proofErr w:type="spellEnd"/>
      <w:r>
        <w:rPr>
          <w:i/>
          <w:iCs/>
          <w:lang w:val="en-US"/>
        </w:rPr>
        <w:t>.</w:t>
      </w:r>
      <w:r>
        <w:rPr>
          <w:lang w:val="en-US"/>
        </w:rPr>
        <w:t xml:space="preserve"> 2004; 20 </w:t>
      </w:r>
      <w:proofErr w:type="spellStart"/>
      <w:r>
        <w:rPr>
          <w:lang w:val="en-US"/>
        </w:rPr>
        <w:t>Suppl</w:t>
      </w:r>
      <w:proofErr w:type="spellEnd"/>
      <w:r>
        <w:rPr>
          <w:lang w:val="en-US"/>
        </w:rPr>
        <w:t xml:space="preserve"> 6: 11–19.</w:t>
      </w:r>
    </w:p>
    <w:p w:rsidR="00CB0C98" w:rsidRDefault="00CB0C98" w:rsidP="00CB0C98">
      <w:pPr>
        <w:pStyle w:val="041B043804420435044004300442044304400430043604430440043D0430043B"/>
        <w:rPr>
          <w:lang w:val="en-US"/>
        </w:rPr>
      </w:pPr>
      <w:r>
        <w:rPr>
          <w:lang w:val="en-US"/>
        </w:rPr>
        <w:t>11.</w:t>
      </w:r>
      <w:r>
        <w:rPr>
          <w:lang w:val="en-US"/>
        </w:rPr>
        <w:tab/>
      </w:r>
      <w:proofErr w:type="spellStart"/>
      <w:r>
        <w:rPr>
          <w:lang w:val="en-US"/>
        </w:rPr>
        <w:t>Luzhnikov</w:t>
      </w:r>
      <w:proofErr w:type="spellEnd"/>
      <w:r>
        <w:rPr>
          <w:lang w:val="en-US"/>
        </w:rPr>
        <w:t xml:space="preserve"> E.A. </w:t>
      </w:r>
      <w:proofErr w:type="spellStart"/>
      <w:r>
        <w:rPr>
          <w:lang w:val="en-US"/>
        </w:rPr>
        <w:t>Klinicheskaya</w:t>
      </w:r>
      <w:proofErr w:type="spellEnd"/>
      <w:r>
        <w:rPr>
          <w:lang w:val="en-US"/>
        </w:rPr>
        <w:t xml:space="preserve"> </w:t>
      </w:r>
      <w:proofErr w:type="spellStart"/>
      <w:r>
        <w:rPr>
          <w:lang w:val="en-US"/>
        </w:rPr>
        <w:t>toksikologiya</w:t>
      </w:r>
      <w:proofErr w:type="spellEnd"/>
      <w:r>
        <w:rPr>
          <w:lang w:val="en-US"/>
        </w:rPr>
        <w:t xml:space="preserve">: </w:t>
      </w:r>
      <w:proofErr w:type="spellStart"/>
      <w:r>
        <w:rPr>
          <w:lang w:val="en-US"/>
        </w:rPr>
        <w:t>uchebnik</w:t>
      </w:r>
      <w:proofErr w:type="spellEnd"/>
      <w:r>
        <w:rPr>
          <w:lang w:val="en-US"/>
        </w:rPr>
        <w:t xml:space="preserve"> [Clinical toxicology]. 3</w:t>
      </w:r>
      <w:r>
        <w:rPr>
          <w:vertAlign w:val="superscript"/>
          <w:lang w:val="en-US"/>
        </w:rPr>
        <w:t>rd</w:t>
      </w:r>
      <w:r>
        <w:rPr>
          <w:lang w:val="en-US"/>
        </w:rPr>
        <w:t xml:space="preserve"> ed., ed. and exp. Moscow: </w:t>
      </w:r>
      <w:proofErr w:type="spellStart"/>
      <w:r>
        <w:rPr>
          <w:lang w:val="en-US"/>
        </w:rPr>
        <w:t>Meditsina</w:t>
      </w:r>
      <w:proofErr w:type="spellEnd"/>
      <w:r>
        <w:rPr>
          <w:lang w:val="en-US"/>
        </w:rPr>
        <w:t xml:space="preserve"> Publ., 1999. 416 p. (In Russian).</w:t>
      </w:r>
    </w:p>
    <w:p w:rsidR="00CB0C98" w:rsidRDefault="00CB0C98" w:rsidP="00CB0C98">
      <w:pPr>
        <w:pStyle w:val="041B043804420435044004300442044304400430043604430440043D0430043B"/>
        <w:rPr>
          <w:lang w:val="en-US"/>
        </w:rPr>
      </w:pPr>
      <w:r>
        <w:rPr>
          <w:lang w:val="en-US"/>
        </w:rPr>
        <w:t>12.</w:t>
      </w:r>
      <w:r>
        <w:rPr>
          <w:lang w:val="en-US"/>
        </w:rPr>
        <w:tab/>
        <w:t xml:space="preserve">Green F.W., Kaplan M.M., Curtis L.E., Levine P.H. Effect of acid and pepsin on blood coagulation and platelet aggregation: A possible contributor to prolonged gastroduodenal mucosal hemorrhage. </w:t>
      </w:r>
      <w:r>
        <w:rPr>
          <w:i/>
          <w:iCs/>
          <w:lang w:val="en-US"/>
        </w:rPr>
        <w:t>Gastroenterology</w:t>
      </w:r>
      <w:r>
        <w:rPr>
          <w:lang w:val="en-US"/>
        </w:rPr>
        <w:t xml:space="preserve">. 1978; 74 (1): 38–43. </w:t>
      </w:r>
    </w:p>
    <w:p w:rsidR="00CB0C98" w:rsidRDefault="00CB0C98" w:rsidP="00CB0C98">
      <w:pPr>
        <w:pStyle w:val="041B043804420435044004300442044304400430043604430440043D0430043B"/>
        <w:rPr>
          <w:lang w:val="en-US"/>
        </w:rPr>
      </w:pPr>
      <w:r>
        <w:rPr>
          <w:lang w:val="en-US"/>
        </w:rPr>
        <w:t>13.</w:t>
      </w:r>
      <w:r>
        <w:rPr>
          <w:lang w:val="en-US"/>
        </w:rPr>
        <w:tab/>
      </w:r>
      <w:proofErr w:type="spellStart"/>
      <w:r>
        <w:rPr>
          <w:lang w:val="en-US"/>
        </w:rPr>
        <w:t>Fennerty</w:t>
      </w:r>
      <w:proofErr w:type="spellEnd"/>
      <w:r>
        <w:rPr>
          <w:lang w:val="en-US"/>
        </w:rPr>
        <w:t xml:space="preserve"> M.B. </w:t>
      </w:r>
      <w:proofErr w:type="spellStart"/>
      <w:r>
        <w:rPr>
          <w:lang w:val="en-US"/>
        </w:rPr>
        <w:t>Pathophysiology</w:t>
      </w:r>
      <w:proofErr w:type="spellEnd"/>
      <w:r>
        <w:rPr>
          <w:lang w:val="en-US"/>
        </w:rPr>
        <w:t xml:space="preserve"> of the upper gastrointestinal tract in the critically ill patient: Rationale for therapeutic benefits of acid suppression. </w:t>
      </w:r>
      <w:proofErr w:type="spellStart"/>
      <w:r>
        <w:rPr>
          <w:i/>
          <w:iCs/>
          <w:lang w:val="en-US"/>
        </w:rPr>
        <w:t>Crit</w:t>
      </w:r>
      <w:proofErr w:type="spellEnd"/>
      <w:r>
        <w:rPr>
          <w:i/>
          <w:iCs/>
          <w:lang w:val="en-US"/>
        </w:rPr>
        <w:t xml:space="preserve"> Care Med.</w:t>
      </w:r>
      <w:r>
        <w:rPr>
          <w:lang w:val="en-US"/>
        </w:rPr>
        <w:t xml:space="preserve"> 2002; 30 (6 </w:t>
      </w:r>
      <w:proofErr w:type="spellStart"/>
      <w:r>
        <w:rPr>
          <w:lang w:val="en-US"/>
        </w:rPr>
        <w:t>Suppl</w:t>
      </w:r>
      <w:proofErr w:type="spellEnd"/>
      <w:r>
        <w:rPr>
          <w:lang w:val="en-US"/>
        </w:rPr>
        <w:t>): 351–355.</w:t>
      </w:r>
      <w:r w:rsidRPr="002C42DE">
        <w:rPr>
          <w:lang w:val="en-US"/>
        </w:rPr>
        <w:t xml:space="preserve"> </w:t>
      </w:r>
    </w:p>
    <w:p w:rsidR="00CB0C98" w:rsidRDefault="00CB0C98" w:rsidP="00CB0C98">
      <w:pPr>
        <w:pStyle w:val="041B043804420435044004300442044304400430043604430440043D0430043B"/>
        <w:rPr>
          <w:lang w:val="en-US"/>
        </w:rPr>
      </w:pPr>
    </w:p>
    <w:p w:rsidR="00A759C0" w:rsidRPr="00374AAB" w:rsidRDefault="00A759C0" w:rsidP="00A759C0">
      <w:pPr>
        <w:spacing w:after="0" w:line="170" w:lineRule="atLeast"/>
        <w:ind w:hanging="227"/>
        <w:jc w:val="both"/>
        <w:rPr>
          <w:rFonts w:ascii="Times New Roman" w:eastAsia="Times New Roman" w:hAnsi="Times New Roman" w:cs="Times New Roman"/>
          <w:sz w:val="24"/>
          <w:szCs w:val="24"/>
          <w:lang w:val="en-US" w:eastAsia="ru-RU"/>
        </w:rPr>
      </w:pPr>
      <w:bookmarkStart w:id="0" w:name="_GoBack"/>
      <w:bookmarkEnd w:id="0"/>
      <w:r w:rsidRPr="00374AAB">
        <w:rPr>
          <w:rFonts w:ascii="PT Serif" w:eastAsia="Times New Roman" w:hAnsi="PT Serif" w:cs="Times New Roman"/>
          <w:sz w:val="14"/>
          <w:szCs w:val="14"/>
          <w:lang w:val="en-US" w:eastAsia="ru-RU"/>
        </w:rPr>
        <w:t> </w:t>
      </w:r>
    </w:p>
    <w:p w:rsidR="00A759C0" w:rsidRPr="00374AAB" w:rsidRDefault="006B2877" w:rsidP="00A759C0">
      <w:pPr>
        <w:spacing w:after="0" w:line="200" w:lineRule="atLeast"/>
        <w:jc w:val="right"/>
        <w:rPr>
          <w:rFonts w:ascii="Times New Roman" w:eastAsia="Times New Roman" w:hAnsi="Times New Roman" w:cs="Times New Roman"/>
          <w:sz w:val="24"/>
          <w:szCs w:val="24"/>
          <w:lang w:val="en-US" w:eastAsia="ru-RU"/>
        </w:rPr>
      </w:pPr>
      <w:r>
        <w:rPr>
          <w:rFonts w:ascii="PT Serif" w:eastAsia="Times New Roman" w:hAnsi="PT Serif" w:cs="Times New Roman"/>
          <w:b/>
          <w:bCs/>
          <w:sz w:val="16"/>
          <w:szCs w:val="16"/>
          <w:lang w:val="en-US" w:eastAsia="ru-RU"/>
        </w:rPr>
        <w:t>Article</w:t>
      </w:r>
      <w:r w:rsidR="00A759C0" w:rsidRPr="00A759C0">
        <w:rPr>
          <w:rFonts w:ascii="PT Serif" w:eastAsia="Times New Roman" w:hAnsi="PT Serif" w:cs="Times New Roman"/>
          <w:b/>
          <w:bCs/>
          <w:vanish/>
          <w:sz w:val="16"/>
          <w:szCs w:val="16"/>
          <w:lang w:eastAsia="ru-RU"/>
        </w:rPr>
        <w:t>Поступила</w:t>
      </w:r>
      <w:r w:rsidR="00A759C0" w:rsidRPr="00374AAB">
        <w:rPr>
          <w:rFonts w:ascii="PT Serif" w:eastAsia="Times New Roman" w:hAnsi="PT Serif" w:cs="Times New Roman"/>
          <w:b/>
          <w:bCs/>
          <w:vanish/>
          <w:sz w:val="16"/>
          <w:szCs w:val="16"/>
          <w:lang w:val="en-US" w:eastAsia="ru-RU"/>
        </w:rPr>
        <w:t xml:space="preserve"> 09.04.2015</w:t>
      </w:r>
      <w:r w:rsidR="00A759C0" w:rsidRPr="00374AAB">
        <w:rPr>
          <w:rFonts w:ascii="Times New Roman" w:eastAsia="Times New Roman" w:hAnsi="Times New Roman" w:cs="Times New Roman"/>
          <w:sz w:val="24"/>
          <w:szCs w:val="24"/>
          <w:lang w:val="en-US" w:eastAsia="ru-RU"/>
        </w:rPr>
        <w:t xml:space="preserve"> </w:t>
      </w:r>
      <w:r>
        <w:rPr>
          <w:rFonts w:ascii="PT Serif" w:eastAsia="Times New Roman" w:hAnsi="PT Serif" w:cs="Times New Roman"/>
          <w:b/>
          <w:bCs/>
          <w:sz w:val="16"/>
          <w:szCs w:val="16"/>
          <w:lang w:val="en-US" w:eastAsia="ru-RU"/>
        </w:rPr>
        <w:t>r</w:t>
      </w:r>
      <w:r w:rsidR="00491B79">
        <w:rPr>
          <w:rFonts w:ascii="PT Serif" w:eastAsia="Times New Roman" w:hAnsi="PT Serif" w:cs="Times New Roman"/>
          <w:b/>
          <w:bCs/>
          <w:sz w:val="16"/>
          <w:szCs w:val="16"/>
          <w:lang w:val="en-US" w:eastAsia="ru-RU"/>
        </w:rPr>
        <w:t>eceived</w:t>
      </w:r>
      <w:r>
        <w:rPr>
          <w:rFonts w:ascii="PT Serif" w:eastAsia="Times New Roman" w:hAnsi="PT Serif" w:cs="Times New Roman"/>
          <w:b/>
          <w:bCs/>
          <w:sz w:val="16"/>
          <w:szCs w:val="16"/>
          <w:lang w:val="en-US" w:eastAsia="ru-RU"/>
        </w:rPr>
        <w:t xml:space="preserve"> on 9 April, </w:t>
      </w:r>
      <w:r w:rsidR="00A759C0" w:rsidRPr="00374AAB">
        <w:rPr>
          <w:rFonts w:ascii="PT Serif" w:eastAsia="Times New Roman" w:hAnsi="PT Serif" w:cs="Times New Roman"/>
          <w:b/>
          <w:bCs/>
          <w:sz w:val="16"/>
          <w:szCs w:val="16"/>
          <w:lang w:val="en-US" w:eastAsia="ru-RU"/>
        </w:rPr>
        <w:t>2015</w:t>
      </w:r>
      <w:r w:rsidR="00A759C0" w:rsidRPr="00374AAB">
        <w:rPr>
          <w:rFonts w:ascii="Times New Roman" w:eastAsia="Times New Roman" w:hAnsi="Times New Roman" w:cs="Times New Roman"/>
          <w:sz w:val="24"/>
          <w:szCs w:val="24"/>
          <w:lang w:val="en-US" w:eastAsia="ru-RU"/>
        </w:rPr>
        <w:t xml:space="preserve"> </w:t>
      </w:r>
    </w:p>
    <w:p w:rsidR="00A759C0" w:rsidRPr="00374AAB" w:rsidRDefault="00A759C0" w:rsidP="00A759C0">
      <w:pPr>
        <w:spacing w:after="0" w:line="200" w:lineRule="atLeast"/>
        <w:jc w:val="right"/>
        <w:rPr>
          <w:rFonts w:ascii="Times New Roman" w:eastAsia="Times New Roman" w:hAnsi="Times New Roman" w:cs="Times New Roman"/>
          <w:sz w:val="24"/>
          <w:szCs w:val="24"/>
          <w:lang w:val="en-US" w:eastAsia="ru-RU"/>
        </w:rPr>
      </w:pPr>
      <w:r w:rsidRPr="00374AAB">
        <w:rPr>
          <w:rFonts w:ascii="PT Serif" w:eastAsia="Times New Roman" w:hAnsi="PT Serif" w:cs="Times New Roman"/>
          <w:i/>
          <w:iCs/>
          <w:sz w:val="16"/>
          <w:szCs w:val="16"/>
          <w:lang w:val="en-US" w:eastAsia="ru-RU"/>
        </w:rPr>
        <w:t> </w:t>
      </w:r>
    </w:p>
    <w:p w:rsidR="00A759C0" w:rsidRPr="00374AAB" w:rsidRDefault="00A759C0" w:rsidP="00A759C0">
      <w:pPr>
        <w:spacing w:after="0" w:line="200" w:lineRule="atLeast"/>
        <w:jc w:val="right"/>
        <w:rPr>
          <w:rFonts w:ascii="Times New Roman" w:eastAsia="Times New Roman" w:hAnsi="Times New Roman" w:cs="Times New Roman"/>
          <w:sz w:val="24"/>
          <w:szCs w:val="24"/>
          <w:lang w:val="en-US" w:eastAsia="ru-RU"/>
        </w:rPr>
      </w:pPr>
      <w:r w:rsidRPr="00A759C0">
        <w:rPr>
          <w:rFonts w:ascii="PT Serif" w:eastAsia="Times New Roman" w:hAnsi="PT Serif" w:cs="Times New Roman"/>
          <w:i/>
          <w:iCs/>
          <w:vanish/>
          <w:sz w:val="16"/>
          <w:szCs w:val="16"/>
          <w:lang w:eastAsia="ru-RU"/>
        </w:rPr>
        <w:t>Контактная</w:t>
      </w:r>
      <w:r w:rsidRPr="00374AAB">
        <w:rPr>
          <w:rFonts w:ascii="PT Serif" w:eastAsia="Times New Roman" w:hAnsi="PT Serif" w:cs="Times New Roman"/>
          <w:i/>
          <w:iCs/>
          <w:vanish/>
          <w:sz w:val="16"/>
          <w:szCs w:val="16"/>
          <w:lang w:val="en-US" w:eastAsia="ru-RU"/>
        </w:rPr>
        <w:t xml:space="preserve"> </w:t>
      </w:r>
      <w:r w:rsidRPr="00A759C0">
        <w:rPr>
          <w:rFonts w:ascii="PT Serif" w:eastAsia="Times New Roman" w:hAnsi="PT Serif" w:cs="Times New Roman"/>
          <w:i/>
          <w:iCs/>
          <w:vanish/>
          <w:sz w:val="16"/>
          <w:szCs w:val="16"/>
          <w:lang w:eastAsia="ru-RU"/>
        </w:rPr>
        <w:t>информация</w:t>
      </w:r>
      <w:r w:rsidRPr="00374AAB">
        <w:rPr>
          <w:rFonts w:ascii="PT Serif" w:eastAsia="Times New Roman" w:hAnsi="PT Serif" w:cs="Times New Roman"/>
          <w:i/>
          <w:iCs/>
          <w:vanish/>
          <w:sz w:val="16"/>
          <w:szCs w:val="16"/>
          <w:lang w:val="en-US" w:eastAsia="ru-RU"/>
        </w:rPr>
        <w:t>:</w:t>
      </w:r>
      <w:r w:rsidRPr="00374AAB">
        <w:rPr>
          <w:rFonts w:ascii="Times New Roman" w:eastAsia="Times New Roman" w:hAnsi="Times New Roman" w:cs="Times New Roman"/>
          <w:sz w:val="24"/>
          <w:szCs w:val="24"/>
          <w:lang w:val="en-US" w:eastAsia="ru-RU"/>
        </w:rPr>
        <w:t xml:space="preserve"> </w:t>
      </w:r>
      <w:r w:rsidR="00740088">
        <w:rPr>
          <w:rFonts w:ascii="PT Serif" w:eastAsia="Times New Roman" w:hAnsi="PT Serif" w:cs="Times New Roman"/>
          <w:i/>
          <w:iCs/>
          <w:sz w:val="16"/>
          <w:szCs w:val="16"/>
          <w:lang w:val="en-US" w:eastAsia="ru-RU"/>
        </w:rPr>
        <w:t>For correspondence</w:t>
      </w:r>
      <w:r w:rsidRPr="00374AAB">
        <w:rPr>
          <w:rFonts w:ascii="PT Serif" w:eastAsia="Times New Roman" w:hAnsi="PT Serif" w:cs="Times New Roman"/>
          <w:i/>
          <w:iCs/>
          <w:sz w:val="16"/>
          <w:szCs w:val="16"/>
          <w:lang w:val="en-US" w:eastAsia="ru-RU"/>
        </w:rPr>
        <w:t>:</w:t>
      </w:r>
      <w:r w:rsidRPr="00374AAB">
        <w:rPr>
          <w:rFonts w:ascii="Times New Roman" w:eastAsia="Times New Roman" w:hAnsi="Times New Roman" w:cs="Times New Roman"/>
          <w:sz w:val="24"/>
          <w:szCs w:val="24"/>
          <w:lang w:val="en-US" w:eastAsia="ru-RU"/>
        </w:rPr>
        <w:t xml:space="preserve"> </w:t>
      </w:r>
    </w:p>
    <w:p w:rsidR="00A759C0" w:rsidRPr="00374AAB" w:rsidRDefault="006B2877" w:rsidP="00A759C0">
      <w:pPr>
        <w:spacing w:after="0" w:line="200" w:lineRule="atLeast"/>
        <w:jc w:val="right"/>
        <w:rPr>
          <w:rFonts w:ascii="Times New Roman" w:eastAsia="Times New Roman" w:hAnsi="Times New Roman" w:cs="Times New Roman"/>
          <w:sz w:val="24"/>
          <w:szCs w:val="24"/>
          <w:lang w:val="en-US" w:eastAsia="ru-RU"/>
        </w:rPr>
      </w:pPr>
      <w:proofErr w:type="spellStart"/>
      <w:r w:rsidRPr="00374AAB">
        <w:rPr>
          <w:rFonts w:ascii="PT Serif" w:eastAsia="Times New Roman" w:hAnsi="PT Serif" w:cs="Times New Roman"/>
          <w:b/>
          <w:bCs/>
          <w:sz w:val="16"/>
          <w:szCs w:val="16"/>
          <w:lang w:val="en-US" w:eastAsia="ru-RU"/>
        </w:rPr>
        <w:t>Kapitalina</w:t>
      </w:r>
      <w:proofErr w:type="spellEnd"/>
      <w:r w:rsidRPr="00374AAB">
        <w:rPr>
          <w:rFonts w:ascii="PT Serif" w:eastAsia="Times New Roman" w:hAnsi="PT Serif" w:cs="Times New Roman"/>
          <w:b/>
          <w:bCs/>
          <w:sz w:val="16"/>
          <w:szCs w:val="16"/>
          <w:lang w:val="en-US" w:eastAsia="ru-RU"/>
        </w:rPr>
        <w:t xml:space="preserve"> K</w:t>
      </w:r>
      <w:r w:rsidR="00417DF9">
        <w:rPr>
          <w:rFonts w:ascii="PT Serif" w:eastAsia="Times New Roman" w:hAnsi="PT Serif" w:cs="Times New Roman"/>
          <w:b/>
          <w:bCs/>
          <w:sz w:val="16"/>
          <w:szCs w:val="16"/>
          <w:lang w:val="en-US" w:eastAsia="ru-RU"/>
        </w:rPr>
        <w:t>.</w:t>
      </w:r>
      <w:r w:rsidRPr="006B2877">
        <w:rPr>
          <w:rFonts w:ascii="PT Serif" w:eastAsia="Times New Roman" w:hAnsi="PT Serif" w:cs="Times New Roman"/>
          <w:b/>
          <w:bCs/>
          <w:vanish/>
          <w:sz w:val="16"/>
          <w:szCs w:val="16"/>
          <w:lang w:val="en-US" w:eastAsia="ru-RU"/>
        </w:rPr>
        <w:t xml:space="preserve"> </w:t>
      </w:r>
      <w:r w:rsidR="00A759C0" w:rsidRPr="00A759C0">
        <w:rPr>
          <w:rFonts w:ascii="PT Serif" w:eastAsia="Times New Roman" w:hAnsi="PT Serif" w:cs="Times New Roman"/>
          <w:b/>
          <w:bCs/>
          <w:vanish/>
          <w:sz w:val="16"/>
          <w:szCs w:val="16"/>
          <w:lang w:eastAsia="ru-RU"/>
        </w:rPr>
        <w:t>Ильяшенко</w:t>
      </w:r>
      <w:r w:rsidR="00A759C0" w:rsidRPr="00374AAB">
        <w:rPr>
          <w:rFonts w:ascii="PT Serif" w:eastAsia="Times New Roman" w:hAnsi="PT Serif" w:cs="Times New Roman"/>
          <w:b/>
          <w:bCs/>
          <w:vanish/>
          <w:sz w:val="16"/>
          <w:szCs w:val="16"/>
          <w:lang w:val="en-US" w:eastAsia="ru-RU"/>
        </w:rPr>
        <w:t xml:space="preserve"> </w:t>
      </w:r>
      <w:r w:rsidR="00A759C0" w:rsidRPr="00A759C0">
        <w:rPr>
          <w:rFonts w:ascii="PT Serif" w:eastAsia="Times New Roman" w:hAnsi="PT Serif" w:cs="Times New Roman"/>
          <w:b/>
          <w:bCs/>
          <w:vanish/>
          <w:sz w:val="16"/>
          <w:szCs w:val="16"/>
          <w:lang w:eastAsia="ru-RU"/>
        </w:rPr>
        <w:t>Капиталина</w:t>
      </w:r>
      <w:r w:rsidR="00A759C0" w:rsidRPr="00374AAB">
        <w:rPr>
          <w:rFonts w:ascii="PT Serif" w:eastAsia="Times New Roman" w:hAnsi="PT Serif" w:cs="Times New Roman"/>
          <w:b/>
          <w:bCs/>
          <w:vanish/>
          <w:sz w:val="16"/>
          <w:szCs w:val="16"/>
          <w:lang w:val="en-US" w:eastAsia="ru-RU"/>
        </w:rPr>
        <w:t xml:space="preserve"> </w:t>
      </w:r>
      <w:r w:rsidR="00A759C0" w:rsidRPr="00A759C0">
        <w:rPr>
          <w:rFonts w:ascii="PT Serif" w:eastAsia="Times New Roman" w:hAnsi="PT Serif" w:cs="Times New Roman"/>
          <w:b/>
          <w:bCs/>
          <w:vanish/>
          <w:sz w:val="16"/>
          <w:szCs w:val="16"/>
          <w:lang w:eastAsia="ru-RU"/>
        </w:rPr>
        <w:t>Константиновна</w:t>
      </w:r>
      <w:r w:rsidR="00A759C0" w:rsidRPr="00374AAB">
        <w:rPr>
          <w:rFonts w:ascii="PT Serif" w:eastAsia="Times New Roman" w:hAnsi="PT Serif" w:cs="Times New Roman"/>
          <w:b/>
          <w:bCs/>
          <w:vanish/>
          <w:sz w:val="16"/>
          <w:szCs w:val="16"/>
          <w:lang w:val="en-US" w:eastAsia="ru-RU"/>
        </w:rPr>
        <w:t>,</w:t>
      </w:r>
      <w:r w:rsidR="00A759C0" w:rsidRPr="00374AAB">
        <w:rPr>
          <w:rFonts w:ascii="Times New Roman" w:eastAsia="Times New Roman" w:hAnsi="Times New Roman" w:cs="Times New Roman"/>
          <w:sz w:val="24"/>
          <w:szCs w:val="24"/>
          <w:lang w:val="en-US" w:eastAsia="ru-RU"/>
        </w:rPr>
        <w:t xml:space="preserve"> </w:t>
      </w:r>
      <w:proofErr w:type="spellStart"/>
      <w:r>
        <w:rPr>
          <w:rFonts w:ascii="PT Serif" w:eastAsia="Times New Roman" w:hAnsi="PT Serif" w:cs="Times New Roman"/>
          <w:b/>
          <w:bCs/>
          <w:sz w:val="16"/>
          <w:szCs w:val="16"/>
          <w:lang w:val="en-US" w:eastAsia="ru-RU"/>
        </w:rPr>
        <w:t>Il</w:t>
      </w:r>
      <w:r w:rsidR="00A759C0" w:rsidRPr="00374AAB">
        <w:rPr>
          <w:rFonts w:ascii="PT Serif" w:eastAsia="Times New Roman" w:hAnsi="PT Serif" w:cs="Times New Roman"/>
          <w:b/>
          <w:bCs/>
          <w:sz w:val="16"/>
          <w:szCs w:val="16"/>
          <w:lang w:val="en-US" w:eastAsia="ru-RU"/>
        </w:rPr>
        <w:t>yashenko</w:t>
      </w:r>
      <w:proofErr w:type="spellEnd"/>
      <w:r w:rsidR="00A759C0" w:rsidRPr="00374AAB">
        <w:rPr>
          <w:rFonts w:ascii="PT Serif" w:eastAsia="Times New Roman" w:hAnsi="PT Serif" w:cs="Times New Roman"/>
          <w:b/>
          <w:bCs/>
          <w:sz w:val="16"/>
          <w:szCs w:val="16"/>
          <w:lang w:val="en-US" w:eastAsia="ru-RU"/>
        </w:rPr>
        <w:t>.,</w:t>
      </w:r>
      <w:r w:rsidR="00A759C0" w:rsidRPr="00374AAB">
        <w:rPr>
          <w:rFonts w:ascii="Times New Roman" w:eastAsia="Times New Roman" w:hAnsi="Times New Roman" w:cs="Times New Roman"/>
          <w:sz w:val="24"/>
          <w:szCs w:val="24"/>
          <w:lang w:val="en-US" w:eastAsia="ru-RU"/>
        </w:rPr>
        <w:t xml:space="preserve"> </w:t>
      </w:r>
    </w:p>
    <w:p w:rsidR="00A759C0" w:rsidRPr="00374AAB" w:rsidRDefault="00A759C0" w:rsidP="00A759C0">
      <w:pPr>
        <w:spacing w:after="0" w:line="200" w:lineRule="atLeast"/>
        <w:jc w:val="right"/>
        <w:rPr>
          <w:rFonts w:ascii="Times New Roman" w:eastAsia="Times New Roman" w:hAnsi="Times New Roman" w:cs="Times New Roman"/>
          <w:sz w:val="24"/>
          <w:szCs w:val="24"/>
          <w:lang w:val="en-US" w:eastAsia="ru-RU"/>
        </w:rPr>
      </w:pPr>
      <w:r w:rsidRPr="00A759C0">
        <w:rPr>
          <w:rFonts w:ascii="PT Serif" w:eastAsia="Times New Roman" w:hAnsi="PT Serif" w:cs="Times New Roman"/>
          <w:vanish/>
          <w:sz w:val="16"/>
          <w:szCs w:val="16"/>
          <w:lang w:eastAsia="ru-RU"/>
        </w:rPr>
        <w:t>д</w:t>
      </w:r>
      <w:r w:rsidRPr="00374AAB">
        <w:rPr>
          <w:rFonts w:ascii="PT Serif" w:eastAsia="Times New Roman" w:hAnsi="PT Serif" w:cs="Times New Roman"/>
          <w:vanish/>
          <w:sz w:val="16"/>
          <w:szCs w:val="16"/>
          <w:lang w:val="en-US" w:eastAsia="ru-RU"/>
        </w:rPr>
        <w:t>.</w:t>
      </w:r>
      <w:r w:rsidRPr="00A759C0">
        <w:rPr>
          <w:rFonts w:ascii="PT Serif" w:eastAsia="Times New Roman" w:hAnsi="PT Serif" w:cs="Times New Roman"/>
          <w:vanish/>
          <w:sz w:val="16"/>
          <w:szCs w:val="16"/>
          <w:lang w:eastAsia="ru-RU"/>
        </w:rPr>
        <w:t>м</w:t>
      </w:r>
      <w:r w:rsidRPr="00374AAB">
        <w:rPr>
          <w:rFonts w:ascii="PT Serif" w:eastAsia="Times New Roman" w:hAnsi="PT Serif" w:cs="Times New Roman"/>
          <w:vanish/>
          <w:sz w:val="16"/>
          <w:szCs w:val="16"/>
          <w:lang w:val="en-US" w:eastAsia="ru-RU"/>
        </w:rPr>
        <w:t>.</w:t>
      </w:r>
      <w:r w:rsidRPr="00A759C0">
        <w:rPr>
          <w:rFonts w:ascii="PT Serif" w:eastAsia="Times New Roman" w:hAnsi="PT Serif" w:cs="Times New Roman"/>
          <w:vanish/>
          <w:sz w:val="16"/>
          <w:szCs w:val="16"/>
          <w:lang w:eastAsia="ru-RU"/>
        </w:rPr>
        <w:t>н</w:t>
      </w:r>
      <w:r w:rsidRPr="00374AAB">
        <w:rPr>
          <w:rFonts w:ascii="PT Serif" w:eastAsia="Times New Roman" w:hAnsi="PT Serif" w:cs="Times New Roman"/>
          <w:vanish/>
          <w:sz w:val="16"/>
          <w:szCs w:val="16"/>
          <w:lang w:val="en-US" w:eastAsia="ru-RU"/>
        </w:rPr>
        <w:t xml:space="preserve">., </w:t>
      </w:r>
      <w:r w:rsidRPr="00A759C0">
        <w:rPr>
          <w:rFonts w:ascii="PT Serif" w:eastAsia="Times New Roman" w:hAnsi="PT Serif" w:cs="Times New Roman"/>
          <w:vanish/>
          <w:sz w:val="16"/>
          <w:szCs w:val="16"/>
          <w:lang w:eastAsia="ru-RU"/>
        </w:rPr>
        <w:t>ведущий</w:t>
      </w:r>
      <w:r w:rsidRPr="00374AAB">
        <w:rPr>
          <w:rFonts w:ascii="PT Serif" w:eastAsia="Times New Roman" w:hAnsi="PT Serif" w:cs="Times New Roman"/>
          <w:vanish/>
          <w:sz w:val="16"/>
          <w:szCs w:val="16"/>
          <w:lang w:val="en-US" w:eastAsia="ru-RU"/>
        </w:rPr>
        <w:t xml:space="preserve"> </w:t>
      </w:r>
      <w:r w:rsidRPr="00A759C0">
        <w:rPr>
          <w:rFonts w:ascii="PT Serif" w:eastAsia="Times New Roman" w:hAnsi="PT Serif" w:cs="Times New Roman"/>
          <w:vanish/>
          <w:sz w:val="16"/>
          <w:szCs w:val="16"/>
          <w:lang w:eastAsia="ru-RU"/>
        </w:rPr>
        <w:t>научный</w:t>
      </w:r>
      <w:r w:rsidRPr="00374AAB">
        <w:rPr>
          <w:rFonts w:ascii="PT Serif" w:eastAsia="Times New Roman" w:hAnsi="PT Serif" w:cs="Times New Roman"/>
          <w:vanish/>
          <w:sz w:val="16"/>
          <w:szCs w:val="16"/>
          <w:lang w:val="en-US" w:eastAsia="ru-RU"/>
        </w:rPr>
        <w:t xml:space="preserve"> </w:t>
      </w:r>
      <w:r w:rsidRPr="00A759C0">
        <w:rPr>
          <w:rFonts w:ascii="PT Serif" w:eastAsia="Times New Roman" w:hAnsi="PT Serif" w:cs="Times New Roman"/>
          <w:vanish/>
          <w:sz w:val="16"/>
          <w:szCs w:val="16"/>
          <w:lang w:eastAsia="ru-RU"/>
        </w:rPr>
        <w:t>сотрудник</w:t>
      </w:r>
      <w:r w:rsidRPr="00374AAB">
        <w:rPr>
          <w:rFonts w:ascii="PT Serif" w:eastAsia="Times New Roman" w:hAnsi="PT Serif" w:cs="Times New Roman"/>
          <w:vanish/>
          <w:sz w:val="16"/>
          <w:szCs w:val="16"/>
          <w:lang w:val="en-US" w:eastAsia="ru-RU"/>
        </w:rPr>
        <w:t xml:space="preserve"> </w:t>
      </w:r>
      <w:r w:rsidRPr="00A759C0">
        <w:rPr>
          <w:rFonts w:ascii="PT Serif" w:eastAsia="Times New Roman" w:hAnsi="PT Serif" w:cs="Times New Roman"/>
          <w:vanish/>
          <w:sz w:val="16"/>
          <w:szCs w:val="16"/>
          <w:lang w:eastAsia="ru-RU"/>
        </w:rPr>
        <w:t>отделения</w:t>
      </w:r>
      <w:r w:rsidRPr="00374AAB">
        <w:rPr>
          <w:rFonts w:ascii="PT Serif" w:eastAsia="Times New Roman" w:hAnsi="PT Serif" w:cs="Times New Roman"/>
          <w:vanish/>
          <w:sz w:val="16"/>
          <w:szCs w:val="16"/>
          <w:lang w:val="en-US" w:eastAsia="ru-RU"/>
        </w:rPr>
        <w:t xml:space="preserve"> </w:t>
      </w:r>
      <w:r w:rsidRPr="00A759C0">
        <w:rPr>
          <w:rFonts w:ascii="PT Serif" w:eastAsia="Times New Roman" w:hAnsi="PT Serif" w:cs="Times New Roman"/>
          <w:vanish/>
          <w:sz w:val="16"/>
          <w:szCs w:val="16"/>
          <w:lang w:eastAsia="ru-RU"/>
        </w:rPr>
        <w:t>лечения</w:t>
      </w:r>
      <w:r w:rsidRPr="00374AAB">
        <w:rPr>
          <w:rFonts w:ascii="Times New Roman" w:eastAsia="Times New Roman" w:hAnsi="Times New Roman" w:cs="Times New Roman"/>
          <w:sz w:val="24"/>
          <w:szCs w:val="24"/>
          <w:lang w:val="en-US" w:eastAsia="ru-RU"/>
        </w:rPr>
        <w:t xml:space="preserve"> </w:t>
      </w:r>
      <w:proofErr w:type="spellStart"/>
      <w:proofErr w:type="gramStart"/>
      <w:r w:rsidR="006B2877">
        <w:rPr>
          <w:rFonts w:ascii="PT Serif" w:eastAsia="Times New Roman" w:hAnsi="PT Serif" w:cs="Times New Roman"/>
          <w:sz w:val="16"/>
          <w:szCs w:val="16"/>
          <w:lang w:val="en-US" w:eastAsia="ru-RU"/>
        </w:rPr>
        <w:t>Dr.Sc.Med</w:t>
      </w:r>
      <w:proofErr w:type="spellEnd"/>
      <w:r w:rsidR="006B2877">
        <w:rPr>
          <w:rFonts w:ascii="PT Serif" w:eastAsia="Times New Roman" w:hAnsi="PT Serif" w:cs="Times New Roman"/>
          <w:sz w:val="16"/>
          <w:szCs w:val="16"/>
          <w:lang w:val="en-US" w:eastAsia="ru-RU"/>
        </w:rPr>
        <w:t>.,</w:t>
      </w:r>
      <w:proofErr w:type="gramEnd"/>
      <w:r w:rsidR="006B2877">
        <w:rPr>
          <w:rFonts w:ascii="PT Serif" w:eastAsia="Times New Roman" w:hAnsi="PT Serif" w:cs="Times New Roman"/>
          <w:sz w:val="16"/>
          <w:szCs w:val="16"/>
          <w:lang w:val="en-US" w:eastAsia="ru-RU"/>
        </w:rPr>
        <w:t xml:space="preserve"> L</w:t>
      </w:r>
      <w:r w:rsidRPr="00374AAB">
        <w:rPr>
          <w:rFonts w:ascii="PT Serif" w:eastAsia="Times New Roman" w:hAnsi="PT Serif" w:cs="Times New Roman"/>
          <w:sz w:val="16"/>
          <w:szCs w:val="16"/>
          <w:lang w:val="en-US" w:eastAsia="ru-RU"/>
        </w:rPr>
        <w:t>ead</w:t>
      </w:r>
      <w:r w:rsidR="006B2877">
        <w:rPr>
          <w:rFonts w:ascii="PT Serif" w:eastAsia="Times New Roman" w:hAnsi="PT Serif" w:cs="Times New Roman"/>
          <w:sz w:val="16"/>
          <w:szCs w:val="16"/>
          <w:lang w:val="en-US" w:eastAsia="ru-RU"/>
        </w:rPr>
        <w:t>ing R</w:t>
      </w:r>
      <w:r w:rsidRPr="00374AAB">
        <w:rPr>
          <w:rFonts w:ascii="PT Serif" w:eastAsia="Times New Roman" w:hAnsi="PT Serif" w:cs="Times New Roman"/>
          <w:sz w:val="16"/>
          <w:szCs w:val="16"/>
          <w:lang w:val="en-US" w:eastAsia="ru-RU"/>
        </w:rPr>
        <w:t>esearcher of the</w:t>
      </w:r>
      <w:r w:rsidR="006B2877">
        <w:rPr>
          <w:rFonts w:ascii="PT Serif" w:eastAsia="Times New Roman" w:hAnsi="PT Serif" w:cs="Times New Roman"/>
          <w:sz w:val="16"/>
          <w:szCs w:val="16"/>
          <w:lang w:val="en-US" w:eastAsia="ru-RU"/>
        </w:rPr>
        <w:t xml:space="preserve"> Department of</w:t>
      </w:r>
      <w:r w:rsidRPr="00374AAB">
        <w:rPr>
          <w:rFonts w:ascii="PT Serif" w:eastAsia="Times New Roman" w:hAnsi="PT Serif" w:cs="Times New Roman"/>
          <w:sz w:val="16"/>
          <w:szCs w:val="16"/>
          <w:lang w:val="en-US" w:eastAsia="ru-RU"/>
        </w:rPr>
        <w:t xml:space="preserve"> </w:t>
      </w:r>
      <w:r w:rsidR="006B2877">
        <w:rPr>
          <w:rFonts w:ascii="PT Serif" w:eastAsia="Times New Roman" w:hAnsi="PT Serif" w:cs="Times New Roman"/>
          <w:sz w:val="16"/>
          <w:szCs w:val="16"/>
          <w:lang w:val="en-US" w:eastAsia="ru-RU"/>
        </w:rPr>
        <w:t>Acute P</w:t>
      </w:r>
      <w:r w:rsidRPr="00374AAB">
        <w:rPr>
          <w:rFonts w:ascii="PT Serif" w:eastAsia="Times New Roman" w:hAnsi="PT Serif" w:cs="Times New Roman"/>
          <w:sz w:val="16"/>
          <w:szCs w:val="16"/>
          <w:lang w:val="en-US" w:eastAsia="ru-RU"/>
        </w:rPr>
        <w:t>oisoning</w:t>
      </w:r>
      <w:r w:rsidR="006B2877">
        <w:rPr>
          <w:rFonts w:ascii="PT Serif" w:eastAsia="Times New Roman" w:hAnsi="PT Serif" w:cs="Times New Roman"/>
          <w:sz w:val="16"/>
          <w:szCs w:val="16"/>
          <w:lang w:val="en-US" w:eastAsia="ru-RU"/>
        </w:rPr>
        <w:t xml:space="preserve"> Treatment</w:t>
      </w:r>
      <w:r w:rsidRPr="00374AAB">
        <w:rPr>
          <w:rFonts w:ascii="Times New Roman" w:eastAsia="Times New Roman" w:hAnsi="Times New Roman" w:cs="Times New Roman"/>
          <w:sz w:val="24"/>
          <w:szCs w:val="24"/>
          <w:lang w:val="en-US" w:eastAsia="ru-RU"/>
        </w:rPr>
        <w:t xml:space="preserve"> </w:t>
      </w:r>
    </w:p>
    <w:p w:rsidR="006B2877" w:rsidRPr="00913802" w:rsidRDefault="00A759C0" w:rsidP="006B2877">
      <w:pPr>
        <w:spacing w:before="57" w:after="0" w:line="180" w:lineRule="atLeast"/>
        <w:jc w:val="right"/>
        <w:rPr>
          <w:rFonts w:ascii="Times New Roman" w:eastAsia="Times New Roman" w:hAnsi="Times New Roman" w:cs="Times New Roman"/>
          <w:sz w:val="16"/>
          <w:szCs w:val="16"/>
          <w:lang w:val="en-US" w:eastAsia="ru-RU"/>
        </w:rPr>
      </w:pPr>
      <w:r w:rsidRPr="00A759C0">
        <w:rPr>
          <w:rFonts w:ascii="PT Serif" w:eastAsia="Times New Roman" w:hAnsi="PT Serif" w:cs="Times New Roman"/>
          <w:vanish/>
          <w:sz w:val="16"/>
          <w:szCs w:val="16"/>
          <w:lang w:eastAsia="ru-RU"/>
        </w:rPr>
        <w:t>НИИ</w:t>
      </w:r>
      <w:r w:rsidRPr="00374AAB">
        <w:rPr>
          <w:rFonts w:ascii="PT Serif" w:eastAsia="Times New Roman" w:hAnsi="PT Serif" w:cs="Times New Roman"/>
          <w:vanish/>
          <w:sz w:val="16"/>
          <w:szCs w:val="16"/>
          <w:lang w:val="en-US" w:eastAsia="ru-RU"/>
        </w:rPr>
        <w:t xml:space="preserve"> </w:t>
      </w:r>
      <w:r w:rsidRPr="00A759C0">
        <w:rPr>
          <w:rFonts w:ascii="PT Serif" w:eastAsia="Times New Roman" w:hAnsi="PT Serif" w:cs="Times New Roman"/>
          <w:vanish/>
          <w:sz w:val="16"/>
          <w:szCs w:val="16"/>
          <w:lang w:eastAsia="ru-RU"/>
        </w:rPr>
        <w:t>СП</w:t>
      </w:r>
      <w:r w:rsidRPr="00374AAB">
        <w:rPr>
          <w:rFonts w:ascii="PT Serif" w:eastAsia="Times New Roman" w:hAnsi="PT Serif" w:cs="Times New Roman"/>
          <w:vanish/>
          <w:sz w:val="16"/>
          <w:szCs w:val="16"/>
          <w:lang w:val="en-US" w:eastAsia="ru-RU"/>
        </w:rPr>
        <w:t xml:space="preserve"> </w:t>
      </w:r>
      <w:r w:rsidRPr="00A759C0">
        <w:rPr>
          <w:rFonts w:ascii="PT Serif" w:eastAsia="Times New Roman" w:hAnsi="PT Serif" w:cs="Times New Roman"/>
          <w:vanish/>
          <w:sz w:val="16"/>
          <w:szCs w:val="16"/>
          <w:lang w:eastAsia="ru-RU"/>
        </w:rPr>
        <w:t>им</w:t>
      </w:r>
      <w:r w:rsidRPr="00374AAB">
        <w:rPr>
          <w:rFonts w:ascii="PT Serif" w:eastAsia="Times New Roman" w:hAnsi="PT Serif" w:cs="Times New Roman"/>
          <w:vanish/>
          <w:sz w:val="16"/>
          <w:szCs w:val="16"/>
          <w:lang w:val="en-US" w:eastAsia="ru-RU"/>
        </w:rPr>
        <w:t>.</w:t>
      </w:r>
      <w:r w:rsidRPr="00374AAB">
        <w:rPr>
          <w:rFonts w:ascii="Times New Roman" w:eastAsia="Times New Roman" w:hAnsi="Times New Roman" w:cs="Times New Roman"/>
          <w:sz w:val="24"/>
          <w:szCs w:val="24"/>
          <w:lang w:val="en-US" w:eastAsia="ru-RU"/>
        </w:rPr>
        <w:t xml:space="preserve"> </w:t>
      </w:r>
      <w:r w:rsidR="006B2877" w:rsidRPr="00913802">
        <w:rPr>
          <w:rFonts w:ascii="Times New Roman" w:eastAsia="Times New Roman" w:hAnsi="Times New Roman" w:cs="Times New Roman"/>
          <w:bCs/>
          <w:vanish/>
          <w:sz w:val="16"/>
          <w:szCs w:val="16"/>
          <w:lang w:val="en-US" w:eastAsia="ru-RU"/>
        </w:rPr>
        <w:t>NV Sklifosovsky Research Institute for Emergency Medicine of the Moscow He althcare Department, Moscow, Russian Federatio</w:t>
      </w:r>
      <w:r w:rsidR="006B2877" w:rsidRPr="00913802">
        <w:rPr>
          <w:rFonts w:ascii="Times New Roman" w:eastAsia="Times New Roman" w:hAnsi="Times New Roman" w:cs="Times New Roman"/>
          <w:sz w:val="16"/>
          <w:szCs w:val="16"/>
          <w:lang w:val="en-US" w:eastAsia="ru-RU"/>
        </w:rPr>
        <w:t xml:space="preserve"> </w:t>
      </w:r>
      <w:r w:rsidR="006B2877" w:rsidRPr="00913802">
        <w:rPr>
          <w:rFonts w:ascii="Times New Roman" w:eastAsia="Times New Roman" w:hAnsi="Times New Roman" w:cs="Times New Roman"/>
          <w:bCs/>
          <w:sz w:val="16"/>
          <w:szCs w:val="16"/>
          <w:lang w:val="en-US" w:eastAsia="ru-RU"/>
        </w:rPr>
        <w:t xml:space="preserve">N.V. </w:t>
      </w:r>
      <w:proofErr w:type="spellStart"/>
      <w:r w:rsidR="006B2877" w:rsidRPr="00913802">
        <w:rPr>
          <w:rFonts w:ascii="Times New Roman" w:eastAsia="Times New Roman" w:hAnsi="Times New Roman" w:cs="Times New Roman"/>
          <w:bCs/>
          <w:sz w:val="16"/>
          <w:szCs w:val="16"/>
          <w:lang w:val="en-US" w:eastAsia="ru-RU"/>
        </w:rPr>
        <w:t>Sklifosovsky</w:t>
      </w:r>
      <w:proofErr w:type="spellEnd"/>
      <w:r w:rsidR="006B2877" w:rsidRPr="00913802">
        <w:rPr>
          <w:rFonts w:ascii="Times New Roman" w:eastAsia="Times New Roman" w:hAnsi="Times New Roman" w:cs="Times New Roman"/>
          <w:bCs/>
          <w:sz w:val="16"/>
          <w:szCs w:val="16"/>
          <w:lang w:val="en-US" w:eastAsia="ru-RU"/>
        </w:rPr>
        <w:t xml:space="preserve"> Research Institute for Emergency Medicine of</w:t>
      </w:r>
      <w:r w:rsidR="006B2877" w:rsidRPr="00913802">
        <w:rPr>
          <w:rFonts w:ascii="Times New Roman" w:eastAsia="Times New Roman" w:hAnsi="Times New Roman" w:cs="Times New Roman"/>
          <w:sz w:val="16"/>
          <w:szCs w:val="16"/>
          <w:lang w:val="en-US" w:eastAsia="ru-RU"/>
        </w:rPr>
        <w:t xml:space="preserve"> the Moscow Healthcare Department, Moscow, Russian Federatio</w:t>
      </w:r>
      <w:r w:rsidR="006B2877">
        <w:rPr>
          <w:rFonts w:ascii="Times New Roman" w:eastAsia="Times New Roman" w:hAnsi="Times New Roman" w:cs="Times New Roman"/>
          <w:sz w:val="16"/>
          <w:szCs w:val="16"/>
          <w:lang w:val="en-US" w:eastAsia="ru-RU"/>
        </w:rPr>
        <w:t>n</w:t>
      </w:r>
      <w:r w:rsidR="006B2877" w:rsidRPr="00913802">
        <w:rPr>
          <w:rFonts w:ascii="Times New Roman" w:eastAsia="Times New Roman" w:hAnsi="Times New Roman" w:cs="Times New Roman"/>
          <w:sz w:val="16"/>
          <w:szCs w:val="16"/>
          <w:lang w:val="en-US" w:eastAsia="ru-RU"/>
        </w:rPr>
        <w:t xml:space="preserve"> </w:t>
      </w:r>
    </w:p>
    <w:p w:rsidR="00A759C0" w:rsidRPr="00374AAB" w:rsidRDefault="00A759C0" w:rsidP="00A759C0">
      <w:pPr>
        <w:spacing w:after="0" w:line="200" w:lineRule="atLeast"/>
        <w:jc w:val="right"/>
        <w:rPr>
          <w:rFonts w:ascii="Times New Roman" w:eastAsia="Times New Roman" w:hAnsi="Times New Roman" w:cs="Times New Roman"/>
          <w:sz w:val="24"/>
          <w:szCs w:val="24"/>
          <w:lang w:val="en-US" w:eastAsia="ru-RU"/>
        </w:rPr>
      </w:pPr>
    </w:p>
    <w:p w:rsidR="00A759C0" w:rsidRPr="00A759C0" w:rsidRDefault="00A759C0" w:rsidP="00A759C0">
      <w:pPr>
        <w:spacing w:after="0" w:line="200" w:lineRule="atLeast"/>
        <w:jc w:val="right"/>
        <w:rPr>
          <w:rFonts w:ascii="Times New Roman" w:eastAsia="Times New Roman" w:hAnsi="Times New Roman" w:cs="Times New Roman"/>
          <w:sz w:val="24"/>
          <w:szCs w:val="24"/>
          <w:lang w:eastAsia="ru-RU"/>
        </w:rPr>
      </w:pPr>
      <w:r w:rsidRPr="00374AAB">
        <w:rPr>
          <w:rFonts w:ascii="PT Serif" w:eastAsia="Times New Roman" w:hAnsi="PT Serif" w:cs="Times New Roman"/>
          <w:vanish/>
          <w:sz w:val="16"/>
          <w:szCs w:val="16"/>
          <w:lang w:val="en-US" w:eastAsia="ru-RU"/>
        </w:rPr>
        <w:t>e-mail: toxikapa@mail.ru</w:t>
      </w:r>
      <w:r w:rsidRPr="00374AAB">
        <w:rPr>
          <w:rFonts w:ascii="Times New Roman" w:eastAsia="Times New Roman" w:hAnsi="Times New Roman" w:cs="Times New Roman"/>
          <w:sz w:val="24"/>
          <w:szCs w:val="24"/>
          <w:lang w:val="en-US" w:eastAsia="ru-RU"/>
        </w:rPr>
        <w:t xml:space="preserve"> </w:t>
      </w:r>
      <w:proofErr w:type="gramStart"/>
      <w:r w:rsidRPr="006B2877">
        <w:rPr>
          <w:rFonts w:ascii="PT Serif" w:eastAsia="Times New Roman" w:hAnsi="PT Serif" w:cs="Times New Roman"/>
          <w:sz w:val="16"/>
          <w:szCs w:val="16"/>
          <w:lang w:val="en-US" w:eastAsia="ru-RU"/>
        </w:rPr>
        <w:t>e-mail</w:t>
      </w:r>
      <w:proofErr w:type="gramEnd"/>
      <w:r w:rsidRPr="006B2877">
        <w:rPr>
          <w:rFonts w:ascii="PT Serif" w:eastAsia="Times New Roman" w:hAnsi="PT Serif" w:cs="Times New Roman"/>
          <w:sz w:val="16"/>
          <w:szCs w:val="16"/>
          <w:lang w:val="en-US" w:eastAsia="ru-RU"/>
        </w:rPr>
        <w:t xml:space="preserve">: </w:t>
      </w:r>
      <w:proofErr w:type="spellStart"/>
      <w:r w:rsidRPr="006B2877">
        <w:rPr>
          <w:rFonts w:ascii="PT Serif" w:eastAsia="Times New Roman" w:hAnsi="PT Serif" w:cs="Times New Roman"/>
          <w:sz w:val="16"/>
          <w:szCs w:val="16"/>
          <w:lang w:val="en-US" w:eastAsia="ru-RU"/>
        </w:rPr>
        <w:t>toxik</w:t>
      </w:r>
      <w:proofErr w:type="spellEnd"/>
      <w:r w:rsidRPr="00A759C0">
        <w:rPr>
          <w:rFonts w:ascii="PT Serif" w:eastAsia="Times New Roman" w:hAnsi="PT Serif" w:cs="Times New Roman"/>
          <w:sz w:val="16"/>
          <w:szCs w:val="16"/>
          <w:lang w:eastAsia="ru-RU"/>
        </w:rPr>
        <w:t>apa@mail.ru</w:t>
      </w:r>
      <w:r w:rsidRPr="00A759C0">
        <w:rPr>
          <w:rFonts w:ascii="Times New Roman" w:eastAsia="Times New Roman" w:hAnsi="Times New Roman" w:cs="Times New Roman"/>
          <w:sz w:val="24"/>
          <w:szCs w:val="24"/>
          <w:lang w:eastAsia="ru-RU"/>
        </w:rPr>
        <w:t xml:space="preserve"> </w:t>
      </w:r>
    </w:p>
    <w:p w:rsidR="00A759C0" w:rsidRPr="00A759C0" w:rsidRDefault="00A759C0" w:rsidP="00A759C0">
      <w:pPr>
        <w:spacing w:after="0" w:line="170" w:lineRule="atLeast"/>
        <w:ind w:hanging="227"/>
        <w:jc w:val="both"/>
        <w:rPr>
          <w:rFonts w:ascii="Times New Roman" w:eastAsia="Times New Roman" w:hAnsi="Times New Roman" w:cs="Times New Roman"/>
          <w:sz w:val="24"/>
          <w:szCs w:val="24"/>
          <w:lang w:eastAsia="ru-RU"/>
        </w:rPr>
      </w:pPr>
      <w:r w:rsidRPr="00A759C0">
        <w:rPr>
          <w:rFonts w:ascii="PT Serif" w:eastAsia="Times New Roman" w:hAnsi="PT Serif" w:cs="Times New Roman"/>
          <w:sz w:val="14"/>
          <w:szCs w:val="14"/>
          <w:lang w:eastAsia="ru-RU"/>
        </w:rPr>
        <w:t> </w:t>
      </w:r>
    </w:p>
    <w:p w:rsidR="00B85271" w:rsidRDefault="00B85271"/>
    <w:sectPr w:rsidR="00B85271" w:rsidSect="00592D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00000001" w:usb1="5000204B" w:usb2="00000000" w:usb3="00000000" w:csb0="00000097" w:csb1="00000000"/>
  </w:font>
  <w:font w:name="PT Sans">
    <w:altName w:val="Corbel"/>
    <w:charset w:val="CC"/>
    <w:family w:val="swiss"/>
    <w:pitch w:val="variable"/>
    <w:sig w:usb0="00000001" w:usb1="5000204B" w:usb2="00000000" w:usb3="00000000" w:csb0="000000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59C0"/>
    <w:rsid w:val="00021004"/>
    <w:rsid w:val="00064C5D"/>
    <w:rsid w:val="001165E0"/>
    <w:rsid w:val="00173397"/>
    <w:rsid w:val="001B66DE"/>
    <w:rsid w:val="00227D24"/>
    <w:rsid w:val="00295944"/>
    <w:rsid w:val="002E2373"/>
    <w:rsid w:val="00374AAB"/>
    <w:rsid w:val="003773A0"/>
    <w:rsid w:val="00382863"/>
    <w:rsid w:val="00390593"/>
    <w:rsid w:val="00417DF9"/>
    <w:rsid w:val="00480B69"/>
    <w:rsid w:val="00491B79"/>
    <w:rsid w:val="00543684"/>
    <w:rsid w:val="005460D9"/>
    <w:rsid w:val="005576EF"/>
    <w:rsid w:val="00592DAA"/>
    <w:rsid w:val="00594E99"/>
    <w:rsid w:val="005A6B7F"/>
    <w:rsid w:val="00612C3A"/>
    <w:rsid w:val="0064024C"/>
    <w:rsid w:val="00686705"/>
    <w:rsid w:val="00694214"/>
    <w:rsid w:val="006B2877"/>
    <w:rsid w:val="006B4B09"/>
    <w:rsid w:val="007261E9"/>
    <w:rsid w:val="00740088"/>
    <w:rsid w:val="007E5966"/>
    <w:rsid w:val="00811F25"/>
    <w:rsid w:val="008508DF"/>
    <w:rsid w:val="00857130"/>
    <w:rsid w:val="00913802"/>
    <w:rsid w:val="0094288A"/>
    <w:rsid w:val="00964636"/>
    <w:rsid w:val="00A7241B"/>
    <w:rsid w:val="00A759C0"/>
    <w:rsid w:val="00A920B2"/>
    <w:rsid w:val="00B01C60"/>
    <w:rsid w:val="00B36685"/>
    <w:rsid w:val="00B42B07"/>
    <w:rsid w:val="00B43A77"/>
    <w:rsid w:val="00B85271"/>
    <w:rsid w:val="00BA4392"/>
    <w:rsid w:val="00BF4A6C"/>
    <w:rsid w:val="00C377C1"/>
    <w:rsid w:val="00C50B50"/>
    <w:rsid w:val="00CB0C98"/>
    <w:rsid w:val="00D13F20"/>
    <w:rsid w:val="00DA7078"/>
    <w:rsid w:val="00DD09C2"/>
    <w:rsid w:val="00DD7CD1"/>
    <w:rsid w:val="00E42A82"/>
    <w:rsid w:val="00E72F4E"/>
    <w:rsid w:val="00EA234A"/>
    <w:rsid w:val="00F32B81"/>
    <w:rsid w:val="00F91D9A"/>
    <w:rsid w:val="00FC7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DAA"/>
  </w:style>
  <w:style w:type="paragraph" w:styleId="1">
    <w:name w:val="heading 1"/>
    <w:basedOn w:val="a"/>
    <w:link w:val="10"/>
    <w:uiPriority w:val="9"/>
    <w:qFormat/>
    <w:rsid w:val="00A75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759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759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759C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759C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759C0"/>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9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759C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759C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759C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759C0"/>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759C0"/>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A759C0"/>
    <w:rPr>
      <w:color w:val="0000FF"/>
      <w:u w:val="single"/>
    </w:rPr>
  </w:style>
  <w:style w:type="character" w:styleId="a4">
    <w:name w:val="FollowedHyperlink"/>
    <w:basedOn w:val="a0"/>
    <w:uiPriority w:val="99"/>
    <w:semiHidden/>
    <w:unhideWhenUsed/>
    <w:rsid w:val="00A759C0"/>
    <w:rPr>
      <w:color w:val="800080"/>
      <w:u w:val="single"/>
    </w:rPr>
  </w:style>
  <w:style w:type="character" w:styleId="a5">
    <w:name w:val="Strong"/>
    <w:basedOn w:val="a0"/>
    <w:uiPriority w:val="22"/>
    <w:qFormat/>
    <w:rsid w:val="00A759C0"/>
    <w:rPr>
      <w:b/>
      <w:bCs/>
    </w:rPr>
  </w:style>
  <w:style w:type="paragraph" w:styleId="a6">
    <w:name w:val="Normal (Web)"/>
    <w:basedOn w:val="a"/>
    <w:uiPriority w:val="99"/>
    <w:semiHidden/>
    <w:unhideWhenUsed/>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active-text">
    <w:name w:val="google-src-active-text"/>
    <w:basedOn w:val="a"/>
    <w:rsid w:val="00A759C0"/>
    <w:pPr>
      <w:spacing w:before="100" w:beforeAutospacing="1" w:after="100" w:afterAutospacing="1" w:line="240" w:lineRule="auto"/>
    </w:pPr>
    <w:rPr>
      <w:rFonts w:ascii="Arial" w:eastAsia="Times New Roman" w:hAnsi="Arial" w:cs="Arial"/>
      <w:sz w:val="24"/>
      <w:szCs w:val="24"/>
      <w:lang w:eastAsia="ru-RU"/>
    </w:rPr>
  </w:style>
  <w:style w:type="paragraph" w:customStyle="1" w:styleId="goog-te-banner-frame">
    <w:name w:val="goog-te-banner-frame"/>
    <w:basedOn w:val="a"/>
    <w:rsid w:val="00A759C0"/>
    <w:pPr>
      <w:pBdr>
        <w:bottom w:val="single" w:sz="6" w:space="0" w:color="6B90DA"/>
      </w:pBdr>
      <w:spacing w:after="0" w:line="240" w:lineRule="auto"/>
    </w:pPr>
    <w:rPr>
      <w:rFonts w:ascii="Times New Roman" w:eastAsia="Times New Roman" w:hAnsi="Times New Roman" w:cs="Times New Roman"/>
      <w:sz w:val="24"/>
      <w:szCs w:val="24"/>
      <w:lang w:eastAsia="ru-RU"/>
    </w:rPr>
  </w:style>
  <w:style w:type="paragraph" w:customStyle="1" w:styleId="goog-te-menu-frame">
    <w:name w:val="goog-te-menu-frame"/>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frame">
    <w:name w:val="goog-te-ftab-frame"/>
    <w:basedOn w:val="a"/>
    <w:rsid w:val="00A759C0"/>
    <w:pPr>
      <w:spacing w:after="0" w:line="240" w:lineRule="auto"/>
    </w:pPr>
    <w:rPr>
      <w:rFonts w:ascii="Times New Roman" w:eastAsia="Times New Roman" w:hAnsi="Times New Roman" w:cs="Times New Roman"/>
      <w:sz w:val="24"/>
      <w:szCs w:val="24"/>
      <w:lang w:eastAsia="ru-RU"/>
    </w:rPr>
  </w:style>
  <w:style w:type="paragraph" w:customStyle="1" w:styleId="goog-te-gadget">
    <w:name w:val="goog-te-gadget"/>
    <w:basedOn w:val="a"/>
    <w:rsid w:val="00A759C0"/>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
    <w:rsid w:val="00A759C0"/>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goog-te-gadget-icon">
    <w:name w:val="goog-te-gadget-icon"/>
    <w:basedOn w:val="a"/>
    <w:rsid w:val="00A759C0"/>
    <w:pPr>
      <w:spacing w:before="100" w:beforeAutospacing="1" w:after="100" w:afterAutospacing="1" w:line="240" w:lineRule="auto"/>
      <w:ind w:left="30" w:right="30"/>
      <w:textAlignment w:val="center"/>
    </w:pPr>
    <w:rPr>
      <w:rFonts w:ascii="Times New Roman" w:eastAsia="Times New Roman" w:hAnsi="Times New Roman" w:cs="Times New Roman"/>
      <w:sz w:val="24"/>
      <w:szCs w:val="24"/>
      <w:lang w:eastAsia="ru-RU"/>
    </w:rPr>
  </w:style>
  <w:style w:type="paragraph" w:customStyle="1" w:styleId="goog-te-combo">
    <w:name w:val="goog-te-combo"/>
    <w:basedOn w:val="a"/>
    <w:rsid w:val="00A759C0"/>
    <w:pPr>
      <w:spacing w:before="100" w:beforeAutospacing="1" w:after="100" w:afterAutospacing="1" w:line="240" w:lineRule="auto"/>
      <w:ind w:left="60" w:right="60"/>
      <w:textAlignment w:val="baseline"/>
    </w:pPr>
    <w:rPr>
      <w:rFonts w:ascii="Times New Roman" w:eastAsia="Times New Roman" w:hAnsi="Times New Roman" w:cs="Times New Roman"/>
      <w:sz w:val="24"/>
      <w:szCs w:val="24"/>
      <w:lang w:eastAsia="ru-RU"/>
    </w:rPr>
  </w:style>
  <w:style w:type="paragraph" w:customStyle="1" w:styleId="goog-close-link">
    <w:name w:val="goog-close-link"/>
    <w:basedOn w:val="a"/>
    <w:rsid w:val="00A759C0"/>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banner">
    <w:name w:val="goog-te-banner"/>
    <w:basedOn w:val="a"/>
    <w:rsid w:val="00A759C0"/>
    <w:pPr>
      <w:shd w:val="clear" w:color="auto" w:fill="E4EFFB"/>
      <w:spacing w:after="0" w:line="240" w:lineRule="auto"/>
    </w:pPr>
    <w:rPr>
      <w:rFonts w:ascii="Times New Roman" w:eastAsia="Times New Roman" w:hAnsi="Times New Roman" w:cs="Times New Roman"/>
      <w:sz w:val="24"/>
      <w:szCs w:val="24"/>
      <w:lang w:eastAsia="ru-RU"/>
    </w:rPr>
  </w:style>
  <w:style w:type="paragraph" w:customStyle="1" w:styleId="goog-te-banner-content">
    <w:name w:val="goog-te-banner-content"/>
    <w:basedOn w:val="a"/>
    <w:rsid w:val="00A759C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goog-te-banner-info">
    <w:name w:val="goog-te-banner-info"/>
    <w:basedOn w:val="a"/>
    <w:rsid w:val="00A759C0"/>
    <w:pPr>
      <w:spacing w:after="100" w:afterAutospacing="1" w:line="240" w:lineRule="auto"/>
      <w:textAlignment w:val="top"/>
    </w:pPr>
    <w:rPr>
      <w:rFonts w:ascii="Times New Roman" w:eastAsia="Times New Roman" w:hAnsi="Times New Roman" w:cs="Times New Roman"/>
      <w:color w:val="666666"/>
      <w:sz w:val="14"/>
      <w:szCs w:val="14"/>
      <w:lang w:eastAsia="ru-RU"/>
    </w:rPr>
  </w:style>
  <w:style w:type="paragraph" w:customStyle="1" w:styleId="goog-te-banner-margin">
    <w:name w:val="goog-te-banner-margin"/>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utton">
    <w:name w:val="goog-te-button"/>
    <w:basedOn w:val="a"/>
    <w:rsid w:val="00A759C0"/>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ftab">
    <w:name w:val="goog-te-ftab"/>
    <w:basedOn w:val="a"/>
    <w:rsid w:val="00A759C0"/>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goog-te-ftab-link">
    <w:name w:val="goog-te-ftab-link"/>
    <w:basedOn w:val="a"/>
    <w:rsid w:val="00A759C0"/>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
    <w:name w:val="goog-te-menu-value"/>
    <w:basedOn w:val="a"/>
    <w:rsid w:val="00A759C0"/>
    <w:pPr>
      <w:spacing w:before="100" w:beforeAutospacing="1" w:after="100" w:afterAutospacing="1" w:line="240" w:lineRule="auto"/>
      <w:ind w:left="60" w:right="60"/>
    </w:pPr>
    <w:rPr>
      <w:rFonts w:ascii="Times New Roman" w:eastAsia="Times New Roman" w:hAnsi="Times New Roman" w:cs="Times New Roman"/>
      <w:color w:val="0000CC"/>
      <w:sz w:val="24"/>
      <w:szCs w:val="24"/>
      <w:lang w:eastAsia="ru-RU"/>
    </w:rPr>
  </w:style>
  <w:style w:type="paragraph" w:customStyle="1" w:styleId="goog-te-menu">
    <w:name w:val="goog-te-menu"/>
    <w:basedOn w:val="a"/>
    <w:rsid w:val="00A759C0"/>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item">
    <w:name w:val="goog-te-menu-item"/>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
    <w:name w:val="goog-te-menu2"/>
    <w:basedOn w:val="a"/>
    <w:rsid w:val="00A759C0"/>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colpad">
    <w:name w:val="goog-te-menu2-colpad"/>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separator">
    <w:name w:val="goog-te-menu2-separator"/>
    <w:basedOn w:val="a"/>
    <w:rsid w:val="00A759C0"/>
    <w:pPr>
      <w:shd w:val="clear" w:color="auto" w:fill="AAAAAA"/>
      <w:spacing w:before="90" w:after="90" w:line="240" w:lineRule="auto"/>
    </w:pPr>
    <w:rPr>
      <w:rFonts w:ascii="Times New Roman" w:eastAsia="Times New Roman" w:hAnsi="Times New Roman" w:cs="Times New Roman"/>
      <w:sz w:val="24"/>
      <w:szCs w:val="24"/>
      <w:lang w:eastAsia="ru-RU"/>
    </w:rPr>
  </w:style>
  <w:style w:type="paragraph" w:customStyle="1" w:styleId="goog-te-menu2-item">
    <w:name w:val="goog-te-menu2-item"/>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menu2-item-selected">
    <w:name w:val="goog-te-menu2-item-selected"/>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
    <w:name w:val="goog-te-balloon"/>
    <w:basedOn w:val="a"/>
    <w:rsid w:val="00A759C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frame">
    <w:name w:val="goog-te-balloon-frame"/>
    <w:basedOn w:val="a"/>
    <w:rsid w:val="00A759C0"/>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te-balloon-text">
    <w:name w:val="goog-te-balloon-text"/>
    <w:basedOn w:val="a"/>
    <w:rsid w:val="00A759C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zippy">
    <w:name w:val="goog-te-balloon-zippy"/>
    <w:basedOn w:val="a"/>
    <w:rsid w:val="00A759C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goog-te-balloon-form">
    <w:name w:val="goog-te-balloon-form"/>
    <w:basedOn w:val="a"/>
    <w:rsid w:val="00A759C0"/>
    <w:pPr>
      <w:spacing w:before="90" w:after="0" w:line="240" w:lineRule="auto"/>
    </w:pPr>
    <w:rPr>
      <w:rFonts w:ascii="Times New Roman" w:eastAsia="Times New Roman" w:hAnsi="Times New Roman" w:cs="Times New Roman"/>
      <w:sz w:val="24"/>
      <w:szCs w:val="24"/>
      <w:lang w:eastAsia="ru-RU"/>
    </w:rPr>
  </w:style>
  <w:style w:type="paragraph" w:customStyle="1" w:styleId="goog-te-balloon-footer">
    <w:name w:val="goog-te-balloon-footer"/>
    <w:basedOn w:val="a"/>
    <w:rsid w:val="00A759C0"/>
    <w:pPr>
      <w:spacing w:before="90" w:after="60" w:line="240" w:lineRule="auto"/>
    </w:pPr>
    <w:rPr>
      <w:rFonts w:ascii="Times New Roman" w:eastAsia="Times New Roman" w:hAnsi="Times New Roman" w:cs="Times New Roman"/>
      <w:sz w:val="24"/>
      <w:szCs w:val="24"/>
      <w:lang w:eastAsia="ru-RU"/>
    </w:rPr>
  </w:style>
  <w:style w:type="paragraph" w:customStyle="1" w:styleId="gt-hl-layer">
    <w:name w:val="gt-hl-layer"/>
    <w:basedOn w:val="a"/>
    <w:rsid w:val="00A759C0"/>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paragraph" w:customStyle="1" w:styleId="goog-text-highlight">
    <w:name w:val="goog-text-highlight"/>
    <w:basedOn w:val="a"/>
    <w:rsid w:val="00A759C0"/>
    <w:pPr>
      <w:shd w:val="clear" w:color="auto" w:fill="C9D7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close">
    <w:name w:val="sprite_close"/>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maximize">
    <w:name w:val="sprite_maximize"/>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restore">
    <w:name w:val="sprite_restore"/>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e">
    <w:name w:val="sprite_iw_ne"/>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nw">
    <w:name w:val="sprite_iw_nw"/>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e0">
    <w:name w:val="sprite_iw_se0"/>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w0">
    <w:name w:val="sprite_iw_sw0"/>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dl">
    <w:name w:val="sprite_iw_tab_1d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1l">
    <w:name w:val="sprite_iw_tab_1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l">
    <w:name w:val="sprite_iw_tab_d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dr">
    <w:name w:val="sprite_iw_tab_d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l">
    <w:name w:val="sprite_iw_tab_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r">
    <w:name w:val="sprite_iw_tab_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dl">
    <w:name w:val="sprite_iw_tabback_1d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1l">
    <w:name w:val="sprite_iw_tabback_1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l">
    <w:name w:val="sprite_iw_tabback_d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dr">
    <w:name w:val="sprite_iw_tabback_d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l">
    <w:name w:val="sprite_iw_tabback_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tabbackr">
    <w:name w:val="sprite_iw_tabback_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
    <w:name w:val="sprite_iw_xtap"/>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
    <w:name w:val="sprite_iw_xtap_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ld">
    <w:name w:val="sprite_iw_xtap_ld"/>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rd">
    <w:name w:val="sprite_iw_xtap_rd"/>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
    <w:name w:val="sprite_iw_xtap_u"/>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xtapul">
    <w:name w:val="sprite_iw_xtap_u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e">
    <w:name w:val="sprite_iws_ne"/>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nw">
    <w:name w:val="sprite_iws_nw"/>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e">
    <w:name w:val="sprite_iws_se"/>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sw">
    <w:name w:val="sprite_iws_sw"/>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dl">
    <w:name w:val="sprite_iws_tab_1d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1l">
    <w:name w:val="sprite_iws_tab_1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l">
    <w:name w:val="sprite_iws_tab_d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o">
    <w:name w:val="sprite_iws_tab_do"/>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dr">
    <w:name w:val="sprite_iws_tab_d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l">
    <w:name w:val="sprite_iws_tab_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o">
    <w:name w:val="sprite_iws_tab_o"/>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br">
    <w:name w:val="sprite_iws_tab_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
    <w:name w:val="sprite_iws_tap"/>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
    <w:name w:val="sprite_iws_tap_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ld">
    <w:name w:val="sprite_iws_tap_ld"/>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rd">
    <w:name w:val="sprite_iws_tap_rd"/>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
    <w:name w:val="sprite_iws_tap_u"/>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riteiwstapul">
    <w:name w:val="sprite_iws_tap_u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ogo-link">
    <w:name w:val="goog-logo-link"/>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icator">
    <w:name w:val="indicato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
    <w:name w:val="minus"/>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
    <w:name w:val="plus"/>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
    <w:name w:val="original-tex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ose-button">
    <w:name w:val="close-button"/>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ed-activity-container">
    <w:name w:val="started-activity-containe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root">
    <w:name w:val="activity-roo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tus-message">
    <w:name w:val="status-message"/>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link">
    <w:name w:val="activity-link"/>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cancel">
    <w:name w:val="activity-cance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late-form">
    <w:name w:val="translate-form"/>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helper-text">
    <w:name w:val="alt-helper-tex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t-error-text">
    <w:name w:val="alt-error-tex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submenu-arrow">
    <w:name w:val="goog-submenu-arrow"/>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hl-text">
    <w:name w:val="gt-hl-tex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highlight">
    <w:name w:val="trans-target-highligh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target">
    <w:name w:val="trans-targe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edit">
    <w:name w:val="trans-edit"/>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l">
    <w:name w:val="gt-trans-highlight-l"/>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t-trans-highlight-r">
    <w:name w:val="gt-trans-highlight-r"/>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ity-form">
    <w:name w:val="activity-form"/>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menuitem">
    <w:name w:val="goog-menuitem"/>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oogle-src-text">
    <w:name w:val="google-src-text"/>
    <w:basedOn w:val="a"/>
    <w:rsid w:val="00A759C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oog-te-combo1">
    <w:name w:val="goog-te-combo1"/>
    <w:basedOn w:val="a"/>
    <w:rsid w:val="00A759C0"/>
    <w:pPr>
      <w:spacing w:before="60" w:after="60" w:line="240" w:lineRule="auto"/>
      <w:textAlignment w:val="baseline"/>
    </w:pPr>
    <w:rPr>
      <w:rFonts w:ascii="Times New Roman" w:eastAsia="Times New Roman" w:hAnsi="Times New Roman" w:cs="Times New Roman"/>
      <w:sz w:val="24"/>
      <w:szCs w:val="24"/>
      <w:lang w:eastAsia="ru-RU"/>
    </w:rPr>
  </w:style>
  <w:style w:type="paragraph" w:customStyle="1" w:styleId="goog-logo-link1">
    <w:name w:val="goog-logo-link1"/>
    <w:basedOn w:val="a"/>
    <w:rsid w:val="00A759C0"/>
    <w:pPr>
      <w:spacing w:after="0" w:line="240" w:lineRule="auto"/>
      <w:ind w:left="150" w:right="150"/>
    </w:pPr>
    <w:rPr>
      <w:rFonts w:ascii="Times New Roman" w:eastAsia="Times New Roman" w:hAnsi="Times New Roman" w:cs="Times New Roman"/>
      <w:sz w:val="24"/>
      <w:szCs w:val="24"/>
      <w:lang w:eastAsia="ru-RU"/>
    </w:rPr>
  </w:style>
  <w:style w:type="paragraph" w:customStyle="1" w:styleId="goog-te-ftab-link1">
    <w:name w:val="goog-te-ftab-link1"/>
    <w:basedOn w:val="a"/>
    <w:rsid w:val="00A759C0"/>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ftab-link2">
    <w:name w:val="goog-te-ftab-link2"/>
    <w:basedOn w:val="a"/>
    <w:rsid w:val="00A759C0"/>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goog-te-menu-value1">
    <w:name w:val="goog-te-menu-value1"/>
    <w:basedOn w:val="a"/>
    <w:rsid w:val="00A759C0"/>
    <w:pPr>
      <w:spacing w:before="100" w:beforeAutospacing="1" w:after="100" w:afterAutospacing="1" w:line="240" w:lineRule="auto"/>
      <w:ind w:left="60" w:right="60"/>
    </w:pPr>
    <w:rPr>
      <w:rFonts w:ascii="Times New Roman" w:eastAsia="Times New Roman" w:hAnsi="Times New Roman" w:cs="Times New Roman"/>
      <w:color w:val="000000"/>
      <w:sz w:val="24"/>
      <w:szCs w:val="24"/>
      <w:lang w:eastAsia="ru-RU"/>
    </w:rPr>
  </w:style>
  <w:style w:type="paragraph" w:customStyle="1" w:styleId="indicator1">
    <w:name w:val="indicator1"/>
    <w:basedOn w:val="a"/>
    <w:rsid w:val="00A759C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ext1">
    <w:name w:val="text1"/>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nus1">
    <w:name w:val="minus1"/>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us1">
    <w:name w:val="plus1"/>
    <w:basedOn w:val="a"/>
    <w:rsid w:val="00A759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iginal-text1">
    <w:name w:val="original-text1"/>
    <w:basedOn w:val="a"/>
    <w:rsid w:val="00A759C0"/>
    <w:pPr>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title1">
    <w:name w:val="title1"/>
    <w:basedOn w:val="a"/>
    <w:rsid w:val="00A759C0"/>
    <w:pPr>
      <w:spacing w:before="60" w:after="60" w:line="240" w:lineRule="auto"/>
      <w:textAlignment w:val="baseline"/>
    </w:pPr>
    <w:rPr>
      <w:rFonts w:ascii="Arial" w:eastAsia="Times New Roman" w:hAnsi="Arial" w:cs="Arial"/>
      <w:color w:val="999999"/>
      <w:sz w:val="24"/>
      <w:szCs w:val="24"/>
      <w:lang w:eastAsia="ru-RU"/>
    </w:rPr>
  </w:style>
  <w:style w:type="paragraph" w:customStyle="1" w:styleId="close-button1">
    <w:name w:val="close-button1"/>
    <w:basedOn w:val="a"/>
    <w:rsid w:val="00A759C0"/>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logo1">
    <w:name w:val="logo1"/>
    <w:basedOn w:val="a"/>
    <w:rsid w:val="00A759C0"/>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started-activity-container1">
    <w:name w:val="started-activity-container1"/>
    <w:basedOn w:val="a"/>
    <w:rsid w:val="00A759C0"/>
    <w:pPr>
      <w:spacing w:after="0" w:line="240" w:lineRule="auto"/>
      <w:textAlignment w:val="baseline"/>
    </w:pPr>
    <w:rPr>
      <w:rFonts w:ascii="Times New Roman" w:eastAsia="Times New Roman" w:hAnsi="Times New Roman" w:cs="Times New Roman"/>
      <w:vanish/>
      <w:sz w:val="24"/>
      <w:szCs w:val="24"/>
      <w:lang w:eastAsia="ru-RU"/>
    </w:rPr>
  </w:style>
  <w:style w:type="paragraph" w:customStyle="1" w:styleId="activity-root1">
    <w:name w:val="activity-root1"/>
    <w:basedOn w:val="a"/>
    <w:rsid w:val="00A759C0"/>
    <w:pPr>
      <w:spacing w:before="300" w:after="0" w:line="240" w:lineRule="auto"/>
      <w:textAlignment w:val="baseline"/>
    </w:pPr>
    <w:rPr>
      <w:rFonts w:ascii="Times New Roman" w:eastAsia="Times New Roman" w:hAnsi="Times New Roman" w:cs="Times New Roman"/>
      <w:sz w:val="24"/>
      <w:szCs w:val="24"/>
      <w:lang w:eastAsia="ru-RU"/>
    </w:rPr>
  </w:style>
  <w:style w:type="paragraph" w:customStyle="1" w:styleId="status-message1">
    <w:name w:val="status-message1"/>
    <w:basedOn w:val="a"/>
    <w:rsid w:val="00A759C0"/>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lang w:eastAsia="ru-RU"/>
    </w:rPr>
  </w:style>
  <w:style w:type="paragraph" w:customStyle="1" w:styleId="activity-link1">
    <w:name w:val="activity-link1"/>
    <w:basedOn w:val="a"/>
    <w:rsid w:val="00A759C0"/>
    <w:pPr>
      <w:spacing w:after="0"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
    <w:rsid w:val="00A759C0"/>
    <w:pPr>
      <w:spacing w:after="0" w:line="240" w:lineRule="auto"/>
      <w:ind w:right="150"/>
      <w:textAlignment w:val="baseline"/>
    </w:pPr>
    <w:rPr>
      <w:rFonts w:ascii="Times New Roman" w:eastAsia="Times New Roman" w:hAnsi="Times New Roman" w:cs="Times New Roman"/>
      <w:sz w:val="24"/>
      <w:szCs w:val="24"/>
      <w:lang w:eastAsia="ru-RU"/>
    </w:rPr>
  </w:style>
  <w:style w:type="paragraph" w:customStyle="1" w:styleId="translate-form1">
    <w:name w:val="translate-form1"/>
    <w:basedOn w:val="a"/>
    <w:rsid w:val="00A759C0"/>
    <w:pPr>
      <w:spacing w:after="0" w:line="240" w:lineRule="auto"/>
      <w:textAlignment w:val="center"/>
    </w:pPr>
    <w:rPr>
      <w:rFonts w:ascii="Times New Roman" w:eastAsia="Times New Roman" w:hAnsi="Times New Roman" w:cs="Times New Roman"/>
      <w:sz w:val="24"/>
      <w:szCs w:val="24"/>
      <w:lang w:eastAsia="ru-RU"/>
    </w:rPr>
  </w:style>
  <w:style w:type="paragraph" w:customStyle="1" w:styleId="activity-form1">
    <w:name w:val="activity-form1"/>
    <w:basedOn w:val="a"/>
    <w:rsid w:val="00A759C0"/>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ray1">
    <w:name w:val="gray1"/>
    <w:basedOn w:val="a"/>
    <w:rsid w:val="00A759C0"/>
    <w:pPr>
      <w:spacing w:after="0" w:line="240" w:lineRule="auto"/>
      <w:textAlignment w:val="baseline"/>
    </w:pPr>
    <w:rPr>
      <w:rFonts w:ascii="Arial" w:eastAsia="Times New Roman" w:hAnsi="Arial" w:cs="Arial"/>
      <w:color w:val="999999"/>
      <w:sz w:val="24"/>
      <w:szCs w:val="24"/>
      <w:lang w:eastAsia="ru-RU"/>
    </w:rPr>
  </w:style>
  <w:style w:type="paragraph" w:customStyle="1" w:styleId="alt-helper-text1">
    <w:name w:val="alt-helper-text1"/>
    <w:basedOn w:val="a"/>
    <w:rsid w:val="00A759C0"/>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
    <w:rsid w:val="00A759C0"/>
    <w:pPr>
      <w:spacing w:after="0" w:line="240" w:lineRule="auto"/>
      <w:textAlignment w:val="baseline"/>
    </w:pPr>
    <w:rPr>
      <w:rFonts w:ascii="Times New Roman" w:eastAsia="Times New Roman" w:hAnsi="Times New Roman" w:cs="Times New Roman"/>
      <w:vanish/>
      <w:color w:val="880000"/>
      <w:sz w:val="18"/>
      <w:szCs w:val="18"/>
      <w:lang w:eastAsia="ru-RU"/>
    </w:rPr>
  </w:style>
  <w:style w:type="paragraph" w:customStyle="1" w:styleId="goog-menuitem1">
    <w:name w:val="goog-menuitem1"/>
    <w:basedOn w:val="a"/>
    <w:rsid w:val="00A759C0"/>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oog-submenu-arrow1">
    <w:name w:val="goog-submenu-arrow1"/>
    <w:basedOn w:val="a"/>
    <w:rsid w:val="00A759C0"/>
    <w:pPr>
      <w:spacing w:after="0" w:line="240" w:lineRule="auto"/>
      <w:jc w:val="right"/>
      <w:textAlignment w:val="baseline"/>
    </w:pPr>
    <w:rPr>
      <w:rFonts w:ascii="Times New Roman" w:eastAsia="Times New Roman" w:hAnsi="Times New Roman" w:cs="Times New Roman"/>
      <w:sz w:val="24"/>
      <w:szCs w:val="24"/>
      <w:lang w:eastAsia="ru-RU"/>
    </w:rPr>
  </w:style>
  <w:style w:type="paragraph" w:customStyle="1" w:styleId="goog-submenu-arrow2">
    <w:name w:val="goog-submenu-arrow2"/>
    <w:basedOn w:val="a"/>
    <w:rsid w:val="00A759C0"/>
    <w:pPr>
      <w:spacing w:after="0" w:line="240" w:lineRule="auto"/>
      <w:textAlignment w:val="baseline"/>
    </w:pPr>
    <w:rPr>
      <w:rFonts w:ascii="Times New Roman" w:eastAsia="Times New Roman" w:hAnsi="Times New Roman" w:cs="Times New Roman"/>
      <w:sz w:val="24"/>
      <w:szCs w:val="24"/>
      <w:lang w:eastAsia="ru-RU"/>
    </w:rPr>
  </w:style>
  <w:style w:type="paragraph" w:customStyle="1" w:styleId="gt-hl-text1">
    <w:name w:val="gt-hl-text1"/>
    <w:basedOn w:val="a"/>
    <w:rsid w:val="00A759C0"/>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lang w:eastAsia="ru-RU"/>
    </w:rPr>
  </w:style>
  <w:style w:type="paragraph" w:customStyle="1" w:styleId="trans-target-highlight1">
    <w:name w:val="trans-target-highlight1"/>
    <w:basedOn w:val="a"/>
    <w:rsid w:val="00A759C0"/>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gt-hl-layer1">
    <w:name w:val="gt-hl-layer1"/>
    <w:basedOn w:val="a"/>
    <w:rsid w:val="00A759C0"/>
    <w:pPr>
      <w:spacing w:after="0" w:line="240" w:lineRule="auto"/>
      <w:textAlignment w:val="baseline"/>
    </w:pPr>
    <w:rPr>
      <w:rFonts w:ascii="Times New Roman" w:eastAsia="Times New Roman" w:hAnsi="Times New Roman" w:cs="Times New Roman"/>
      <w:color w:val="FFFFFF"/>
      <w:sz w:val="24"/>
      <w:szCs w:val="24"/>
      <w:lang w:eastAsia="ru-RU"/>
    </w:rPr>
  </w:style>
  <w:style w:type="paragraph" w:customStyle="1" w:styleId="trans-target1">
    <w:name w:val="trans-target1"/>
    <w:basedOn w:val="a"/>
    <w:rsid w:val="00A759C0"/>
    <w:pPr>
      <w:shd w:val="clear" w:color="auto" w:fill="C9D7F1"/>
      <w:spacing w:after="0" w:line="240" w:lineRule="auto"/>
      <w:ind w:left="-45" w:right="-30"/>
      <w:textAlignment w:val="baseline"/>
    </w:pPr>
    <w:rPr>
      <w:rFonts w:ascii="Times New Roman" w:eastAsia="Times New Roman" w:hAnsi="Times New Roman" w:cs="Times New Roman"/>
      <w:sz w:val="24"/>
      <w:szCs w:val="24"/>
      <w:lang w:eastAsia="ru-RU"/>
    </w:rPr>
  </w:style>
  <w:style w:type="paragraph" w:customStyle="1" w:styleId="trans-target-highlight2">
    <w:name w:val="trans-target-highlight2"/>
    <w:basedOn w:val="a"/>
    <w:rsid w:val="00A759C0"/>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lang w:eastAsia="ru-RU"/>
    </w:rPr>
  </w:style>
  <w:style w:type="paragraph" w:customStyle="1" w:styleId="trans-edit1">
    <w:name w:val="trans-edit1"/>
    <w:basedOn w:val="a"/>
    <w:rsid w:val="00A759C0"/>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lang w:eastAsia="ru-RU"/>
    </w:rPr>
  </w:style>
  <w:style w:type="paragraph" w:customStyle="1" w:styleId="gt-trans-highlight-l1">
    <w:name w:val="gt-trans-highlight-l1"/>
    <w:basedOn w:val="a"/>
    <w:rsid w:val="00A759C0"/>
    <w:pPr>
      <w:pBdr>
        <w:left w:val="single" w:sz="12" w:space="0" w:color="FF0000"/>
      </w:pBdr>
      <w:spacing w:after="0" w:line="240" w:lineRule="auto"/>
      <w:ind w:left="-30"/>
      <w:textAlignment w:val="baseline"/>
    </w:pPr>
    <w:rPr>
      <w:rFonts w:ascii="Times New Roman" w:eastAsia="Times New Roman" w:hAnsi="Times New Roman" w:cs="Times New Roman"/>
      <w:sz w:val="24"/>
      <w:szCs w:val="24"/>
      <w:lang w:eastAsia="ru-RU"/>
    </w:rPr>
  </w:style>
  <w:style w:type="paragraph" w:customStyle="1" w:styleId="gt-trans-highlight-r1">
    <w:name w:val="gt-trans-highlight-r1"/>
    <w:basedOn w:val="a"/>
    <w:rsid w:val="00A759C0"/>
    <w:pPr>
      <w:pBdr>
        <w:right w:val="single" w:sz="12" w:space="0" w:color="FF0000"/>
      </w:pBdr>
      <w:spacing w:after="0" w:line="240" w:lineRule="auto"/>
      <w:ind w:right="-30"/>
      <w:textAlignment w:val="baseline"/>
    </w:pPr>
    <w:rPr>
      <w:rFonts w:ascii="Times New Roman" w:eastAsia="Times New Roman" w:hAnsi="Times New Roman" w:cs="Times New Roman"/>
      <w:sz w:val="24"/>
      <w:szCs w:val="24"/>
      <w:lang w:eastAsia="ru-RU"/>
    </w:rPr>
  </w:style>
  <w:style w:type="character" w:customStyle="1" w:styleId="notranslate">
    <w:name w:val="notranslate"/>
    <w:basedOn w:val="a0"/>
    <w:rsid w:val="00A759C0"/>
  </w:style>
  <w:style w:type="character" w:customStyle="1" w:styleId="google-src-text1">
    <w:name w:val="google-src-text1"/>
    <w:basedOn w:val="a0"/>
    <w:rsid w:val="00A759C0"/>
    <w:rPr>
      <w:vanish/>
      <w:webHidden w:val="0"/>
      <w:specVanish w:val="0"/>
    </w:rPr>
  </w:style>
  <w:style w:type="paragraph" w:customStyle="1" w:styleId="a7">
    <w:name w:val="Заголовок Статьи_журнал Англ"/>
    <w:basedOn w:val="a"/>
    <w:uiPriority w:val="99"/>
    <w:rsid w:val="00913802"/>
    <w:pPr>
      <w:suppressAutoHyphens/>
      <w:autoSpaceDE w:val="0"/>
      <w:autoSpaceDN w:val="0"/>
      <w:adjustRightInd w:val="0"/>
      <w:spacing w:after="0" w:line="300" w:lineRule="atLeast"/>
      <w:textAlignment w:val="center"/>
    </w:pPr>
    <w:rPr>
      <w:rFonts w:ascii="PT Serif" w:eastAsia="Calibri" w:hAnsi="PT Serif" w:cs="PT Serif"/>
      <w:b/>
      <w:bCs/>
      <w:caps/>
      <w:color w:val="983265"/>
      <w:spacing w:val="-17"/>
      <w:sz w:val="24"/>
      <w:szCs w:val="24"/>
    </w:rPr>
  </w:style>
  <w:style w:type="character" w:customStyle="1" w:styleId="st1">
    <w:name w:val="st1"/>
    <w:basedOn w:val="a0"/>
    <w:rsid w:val="001B66DE"/>
  </w:style>
  <w:style w:type="paragraph" w:customStyle="1" w:styleId="041F043E0434043704300433043E043B043E0432043E043A043604430440043D0430043B">
    <w:name w:val="&lt;041F&gt;&lt;043E&gt;&lt;0434&gt;&lt;0437&gt;&lt;0430&gt;&lt;0433&gt;&lt;043E&gt;&lt;043B&gt;&lt;043E&gt;&lt;0432&gt;&lt;043E&gt;&lt;043A&gt;_&lt;0436&gt;&lt;0443&gt;&lt;0440&gt;&lt;043D&gt;&lt;0430&gt;&lt;043B&gt;"/>
    <w:basedOn w:val="a"/>
    <w:uiPriority w:val="99"/>
    <w:rsid w:val="00CB0C98"/>
    <w:pPr>
      <w:suppressAutoHyphens/>
      <w:autoSpaceDE w:val="0"/>
      <w:autoSpaceDN w:val="0"/>
      <w:adjustRightInd w:val="0"/>
      <w:spacing w:before="113" w:after="57" w:line="200" w:lineRule="atLeast"/>
      <w:jc w:val="both"/>
      <w:textAlignment w:val="center"/>
    </w:pPr>
    <w:rPr>
      <w:rFonts w:ascii="PT Sans" w:eastAsia="Calibri" w:hAnsi="PT Sans" w:cs="PT Sans"/>
      <w:b/>
      <w:bCs/>
      <w:caps/>
      <w:color w:val="983265"/>
      <w:sz w:val="16"/>
      <w:szCs w:val="16"/>
    </w:rPr>
  </w:style>
  <w:style w:type="paragraph" w:customStyle="1" w:styleId="041B043804420435044004300442044304400430043604430440043D0430043B">
    <w:name w:val="&lt;041B&gt;&lt;0438&gt;&lt;0442&gt;&lt;0435&gt;&lt;0440&gt;&lt;0430&gt;&lt;0442&gt;&lt;0443&gt;&lt;0440&gt;&lt;0430&gt;_&lt;0436&gt;&lt;0443&gt;&lt;0440&gt;&lt;043D&gt;&lt;0430&gt;&lt;043B&gt;"/>
    <w:basedOn w:val="a"/>
    <w:uiPriority w:val="99"/>
    <w:rsid w:val="00CB0C98"/>
    <w:pPr>
      <w:autoSpaceDE w:val="0"/>
      <w:autoSpaceDN w:val="0"/>
      <w:adjustRightInd w:val="0"/>
      <w:spacing w:after="0" w:line="170" w:lineRule="atLeast"/>
      <w:ind w:left="227" w:hanging="227"/>
      <w:jc w:val="both"/>
      <w:textAlignment w:val="center"/>
    </w:pPr>
    <w:rPr>
      <w:rFonts w:ascii="PT Serif" w:eastAsia="Calibri" w:hAnsi="PT Serif" w:cs="PT Serif"/>
      <w:color w:val="000000"/>
      <w:sz w:val="14"/>
      <w:szCs w:val="14"/>
    </w:rPr>
  </w:style>
</w:styles>
</file>

<file path=word/webSettings.xml><?xml version="1.0" encoding="utf-8"?>
<w:webSettings xmlns:r="http://schemas.openxmlformats.org/officeDocument/2006/relationships" xmlns:w="http://schemas.openxmlformats.org/wordprocessingml/2006/main">
  <w:divs>
    <w:div w:id="49427125">
      <w:bodyDiv w:val="1"/>
      <w:marLeft w:val="0"/>
      <w:marRight w:val="0"/>
      <w:marTop w:val="0"/>
      <w:marBottom w:val="0"/>
      <w:divBdr>
        <w:top w:val="none" w:sz="0" w:space="0" w:color="auto"/>
        <w:left w:val="none" w:sz="0" w:space="0" w:color="auto"/>
        <w:bottom w:val="none" w:sz="0" w:space="0" w:color="auto"/>
        <w:right w:val="none" w:sz="0" w:space="0" w:color="auto"/>
      </w:divBdr>
      <w:divsChild>
        <w:div w:id="108333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1A89-9792-478E-AE1C-0B51DA59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3920</Words>
  <Characters>22347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Анастасия</cp:lastModifiedBy>
  <cp:revision>33</cp:revision>
  <dcterms:created xsi:type="dcterms:W3CDTF">2015-11-27T13:23:00Z</dcterms:created>
  <dcterms:modified xsi:type="dcterms:W3CDTF">2016-01-25T10:59:00Z</dcterms:modified>
</cp:coreProperties>
</file>